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700" w:lineRule="exact"/>
        <w:ind w:left="0" w:leftChars="0" w:right="0" w:firstLine="0" w:firstLineChars="0"/>
        <w:jc w:val="center"/>
        <w:textAlignment w:val="auto"/>
        <w:outlineLvl w:val="9"/>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中共振兴区委宣传部</w:t>
      </w:r>
      <w:r>
        <w:rPr>
          <w:rFonts w:hint="eastAsia" w:ascii="Times New Roman" w:hAnsi="Times New Roman" w:eastAsia="方正小标宋简体" w:cs="Times New Roman"/>
          <w:sz w:val="44"/>
          <w:szCs w:val="44"/>
        </w:rPr>
        <w:t>关于市委巡察</w:t>
      </w:r>
      <w:r>
        <w:rPr>
          <w:rFonts w:hint="eastAsia" w:ascii="Times New Roman" w:hAnsi="Times New Roman" w:eastAsia="方正小标宋简体" w:cs="Times New Roman"/>
          <w:sz w:val="44"/>
          <w:szCs w:val="44"/>
          <w:lang w:val="en-US" w:eastAsia="zh-CN"/>
        </w:rPr>
        <w:t>整改</w:t>
      </w:r>
    </w:p>
    <w:p>
      <w:pPr>
        <w:widowControl w:val="0"/>
        <w:wordWrap/>
        <w:adjustRightInd/>
        <w:snapToGrid/>
        <w:spacing w:before="0" w:after="0" w:line="700" w:lineRule="exact"/>
        <w:ind w:left="0" w:leftChars="0" w:right="0" w:firstLine="0" w:firstLineChars="0"/>
        <w:jc w:val="center"/>
        <w:textAlignment w:val="auto"/>
        <w:outlineLvl w:val="9"/>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rPr>
        <w:t>落实进展情况的</w:t>
      </w:r>
      <w:r>
        <w:rPr>
          <w:rFonts w:hint="eastAsia" w:ascii="Times New Roman" w:hAnsi="Times New Roman" w:eastAsia="方正小标宋简体" w:cs="Times New Roman"/>
          <w:sz w:val="44"/>
          <w:szCs w:val="44"/>
          <w:lang w:val="en-US" w:eastAsia="zh-CN"/>
        </w:rPr>
        <w:t>通报</w:t>
      </w:r>
    </w:p>
    <w:p>
      <w:pPr>
        <w:widowControl w:val="0"/>
        <w:wordWrap/>
        <w:adjustRightInd/>
        <w:spacing w:line="560" w:lineRule="exact"/>
        <w:ind w:firstLine="640" w:firstLineChars="200"/>
        <w:textAlignment w:val="auto"/>
        <w:rPr>
          <w:rFonts w:hint="eastAsia" w:ascii="Times New Roman" w:hAnsi="Times New Roman" w:eastAsia="仿宋_GB2312" w:cs="Times New Roman"/>
          <w:sz w:val="32"/>
          <w:szCs w:val="32"/>
        </w:rPr>
      </w:pPr>
    </w:p>
    <w:p>
      <w:pPr>
        <w:widowControl w:val="0"/>
        <w:wordWrap/>
        <w:adjustRightInd/>
        <w:spacing w:before="0" w:after="0" w:line="579" w:lineRule="exact"/>
        <w:ind w:left="0" w:leftChars="0" w:right="0" w:firstLine="680" w:firstLineChars="200"/>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rPr>
        <w:t>根据市委和市委巡察工作领导小组统一部署，2024年4月1</w:t>
      </w:r>
      <w:r>
        <w:rPr>
          <w:rFonts w:hint="default" w:ascii="Times New Roman" w:hAnsi="Times New Roman" w:eastAsia="方正仿宋简体" w:cs="Times New Roman"/>
          <w:sz w:val="34"/>
          <w:szCs w:val="34"/>
          <w:lang w:val="en-US" w:eastAsia="zh-CN"/>
        </w:rPr>
        <w:t>2</w:t>
      </w:r>
      <w:r>
        <w:rPr>
          <w:rFonts w:hint="default" w:ascii="Times New Roman" w:hAnsi="Times New Roman" w:eastAsia="方正仿宋简体" w:cs="Times New Roman"/>
          <w:sz w:val="34"/>
          <w:szCs w:val="34"/>
        </w:rPr>
        <w:t>日至7月1</w:t>
      </w:r>
      <w:r>
        <w:rPr>
          <w:rFonts w:hint="default" w:ascii="Times New Roman" w:hAnsi="Times New Roman" w:eastAsia="方正仿宋简体" w:cs="Times New Roman"/>
          <w:sz w:val="34"/>
          <w:szCs w:val="34"/>
          <w:lang w:val="en-US" w:eastAsia="zh-CN"/>
        </w:rPr>
        <w:t>2</w:t>
      </w:r>
      <w:r>
        <w:rPr>
          <w:rFonts w:hint="default" w:ascii="Times New Roman" w:hAnsi="Times New Roman" w:eastAsia="方正仿宋简体" w:cs="Times New Roman"/>
          <w:sz w:val="34"/>
          <w:szCs w:val="34"/>
        </w:rPr>
        <w:t>日，市委第四巡察组对振兴区委宣传部进行了巡察。9月12日，丹东市委巡察组向振兴区委宣传部反馈了巡察意见。根据</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lang w:val="en-US" w:eastAsia="zh-CN"/>
        </w:rPr>
        <w:t>中国共产党巡视工作条例</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有关要求，现将巡察整改情况</w:t>
      </w:r>
      <w:r>
        <w:rPr>
          <w:rFonts w:hint="default" w:ascii="Times New Roman" w:hAnsi="Times New Roman" w:eastAsia="方正仿宋简体" w:cs="Times New Roman"/>
          <w:sz w:val="34"/>
          <w:szCs w:val="34"/>
          <w:lang w:val="en-US" w:eastAsia="zh-CN"/>
        </w:rPr>
        <w:t>予以公布。</w:t>
      </w:r>
    </w:p>
    <w:p>
      <w:pPr>
        <w:widowControl w:val="0"/>
        <w:wordWrap/>
        <w:adjustRightInd/>
        <w:spacing w:before="0" w:after="0" w:line="579" w:lineRule="exact"/>
        <w:ind w:left="0" w:leftChars="0" w:right="0" w:firstLine="680" w:firstLineChars="200"/>
        <w:textAlignment w:val="auto"/>
        <w:outlineLvl w:val="9"/>
        <w:rPr>
          <w:rFonts w:hint="eastAsia" w:ascii="方正黑体简体" w:hAnsi="方正黑体简体" w:eastAsia="方正黑体简体" w:cs="方正黑体简体"/>
          <w:sz w:val="34"/>
          <w:szCs w:val="34"/>
          <w:lang w:val="en-US" w:eastAsia="zh-CN"/>
        </w:rPr>
      </w:pPr>
      <w:r>
        <w:rPr>
          <w:rFonts w:hint="eastAsia" w:ascii="方正黑体简体" w:hAnsi="方正黑体简体" w:eastAsia="方正黑体简体" w:cs="方正黑体简体"/>
          <w:sz w:val="34"/>
          <w:szCs w:val="34"/>
          <w:lang w:val="en-US" w:eastAsia="zh-CN"/>
        </w:rPr>
        <w:t>一、领导班子履行主体责任情况</w:t>
      </w:r>
    </w:p>
    <w:p>
      <w:pPr>
        <w:widowControl w:val="0"/>
        <w:wordWrap/>
        <w:adjustRightInd/>
        <w:spacing w:before="0" w:after="0" w:line="579" w:lineRule="exact"/>
        <w:ind w:left="0" w:leftChars="0" w:right="0" w:firstLine="680" w:firstLineChars="200"/>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振兴区委宣传部坚决贯彻落实党中央决策部署和习近平总书记关于巡视工作的重要论述，认真对照巡察反馈意见，高标准高质量推进巡察整改。</w:t>
      </w:r>
    </w:p>
    <w:p>
      <w:pPr>
        <w:widowControl w:val="0"/>
        <w:wordWrap/>
        <w:adjustRightInd/>
        <w:spacing w:before="0" w:after="0" w:line="579" w:lineRule="exact"/>
        <w:ind w:left="0" w:leftChars="0" w:right="0" w:firstLine="680" w:firstLineChars="200"/>
        <w:textAlignment w:val="auto"/>
        <w:outlineLvl w:val="9"/>
        <w:rPr>
          <w:rFonts w:hint="eastAsia" w:ascii="方正楷体简体" w:hAnsi="方正楷体简体" w:eastAsia="方正楷体简体" w:cs="方正楷体简体"/>
          <w:bCs/>
          <w:kern w:val="2"/>
          <w:sz w:val="34"/>
          <w:szCs w:val="34"/>
          <w:lang w:val="en-US" w:eastAsia="zh-CN" w:bidi="ar-SA"/>
        </w:rPr>
      </w:pPr>
      <w:r>
        <w:rPr>
          <w:rFonts w:hint="eastAsia" w:ascii="方正楷体简体" w:hAnsi="方正楷体简体" w:eastAsia="方正楷体简体" w:cs="方正楷体简体"/>
          <w:bCs/>
          <w:kern w:val="2"/>
          <w:sz w:val="34"/>
          <w:szCs w:val="34"/>
          <w:lang w:val="en-US" w:eastAsia="zh-CN" w:bidi="ar-SA"/>
        </w:rPr>
        <w:t>（一）提高站位，深化认识，坚定不移把“两个维护”贯穿巡察整改工作始终</w:t>
      </w:r>
    </w:p>
    <w:p>
      <w:pPr>
        <w:widowControl w:val="0"/>
        <w:wordWrap/>
        <w:adjustRightInd/>
        <w:spacing w:before="0" w:after="0" w:line="579" w:lineRule="exact"/>
        <w:ind w:left="0" w:leftChars="0" w:right="0" w:firstLine="680" w:firstLineChars="200"/>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自接到市委巡察反馈意见后，区委宣传部立即组织开展整改工作，就巡察整改工作进行全面安排部署。区委常委、宣传部部长高度重视，对反馈问题的整改落实负总责，带头认领问题，带头承担责任，对整改工作亲自部署、亲自过问、亲自协调、亲自督办。召开部务会，成立由区委常委、宣传部部长任组长的落实市委第四巡察组巡察反馈意见整改工作领导小组，研究制定整改方案，做好责任分解。召开巡察整改专题民主生活会，领导班子成员深入对照检查，对巡察反馈问题进行再对照、再反思，对整改落实工作进行再认识、再推进。</w:t>
      </w:r>
    </w:p>
    <w:p>
      <w:pPr>
        <w:widowControl w:val="0"/>
        <w:wordWrap/>
        <w:adjustRightIn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bCs/>
          <w:kern w:val="2"/>
          <w:sz w:val="34"/>
          <w:szCs w:val="34"/>
          <w:lang w:val="en-US" w:eastAsia="zh-CN" w:bidi="ar-SA"/>
        </w:rPr>
      </w:pPr>
      <w:r>
        <w:rPr>
          <w:rFonts w:hint="default" w:ascii="方正楷体简体" w:hAnsi="方正楷体简体" w:eastAsia="方正楷体简体" w:cs="方正楷体简体"/>
          <w:bCs/>
          <w:kern w:val="2"/>
          <w:sz w:val="34"/>
          <w:szCs w:val="34"/>
          <w:lang w:val="en-US" w:eastAsia="zh-CN" w:bidi="ar-SA"/>
        </w:rPr>
        <w:t>（二）深入研究、精准施策，认真制定巡察整改方案</w:t>
      </w:r>
    </w:p>
    <w:p>
      <w:pPr>
        <w:widowControl w:val="0"/>
        <w:wordWrap/>
        <w:adjustRightInd/>
        <w:spacing w:before="0" w:after="0" w:line="579" w:lineRule="exact"/>
        <w:ind w:left="0" w:leftChars="0" w:right="0" w:firstLine="680" w:firstLineChars="200"/>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方案》坚持务实管用，突出针对性和操作性，划分组织动员、整改推动、总结上报3个阶段。坚持问题导向、目标导向、责任导向，制定了问题清单、任务清单、责任清单，明确责任领导、责任人和完成时限，确保责任到人、任务到人。对存在的突出问题进行深入查摆，深刻剖析问题产生的原因，找准问题的症结，做到对症下药，自觉把巡察整改工作与全面贯彻落实党的二十大和二十届二中、三中全会精神，与中心工作结合起来。</w:t>
      </w:r>
    </w:p>
    <w:p>
      <w:pPr>
        <w:widowControl w:val="0"/>
        <w:wordWrap/>
        <w:adjustRightIn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bCs/>
          <w:kern w:val="2"/>
          <w:sz w:val="34"/>
          <w:szCs w:val="34"/>
          <w:lang w:val="en-US" w:eastAsia="zh-CN" w:bidi="ar-SA"/>
        </w:rPr>
      </w:pPr>
      <w:r>
        <w:rPr>
          <w:rFonts w:hint="default" w:ascii="方正楷体简体" w:hAnsi="方正楷体简体" w:eastAsia="方正楷体简体" w:cs="方正楷体简体"/>
          <w:bCs/>
          <w:kern w:val="2"/>
          <w:sz w:val="34"/>
          <w:szCs w:val="34"/>
          <w:lang w:val="en-US" w:eastAsia="zh-CN" w:bidi="ar-SA"/>
        </w:rPr>
        <w:t>（三）紧盯进度、严把质量，确保巡察整改扎实有效</w:t>
      </w:r>
    </w:p>
    <w:p>
      <w:pPr>
        <w:widowControl w:val="0"/>
        <w:wordWrap/>
        <w:adjustRightInd/>
        <w:spacing w:before="0" w:after="0" w:line="579" w:lineRule="exact"/>
        <w:ind w:left="0" w:leftChars="0" w:right="0" w:firstLine="680" w:firstLineChars="200"/>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区委常委、宣传部部长加强对巡察整改工作的检查督导，召开部务会调度整改工作，听取整改情况，以最严肃的态度、最严格的要求、最严明的纪律，对巡察整改工作进行全过程跟踪督办。坚持把“当下改”和“长久立”结合起来，把建章立制与各项重点工作任务同步推进，严格实行销号管理，确保问题件件有着落、事事有回音、条条改到位，持续巩固整改成效。</w:t>
      </w:r>
    </w:p>
    <w:p>
      <w:pPr>
        <w:widowControl w:val="0"/>
        <w:wordWrap/>
        <w:adjustRightInd/>
        <w:spacing w:before="0" w:after="0" w:line="579" w:lineRule="exact"/>
        <w:ind w:right="0"/>
        <w:textAlignment w:val="auto"/>
        <w:outlineLvl w:val="9"/>
        <w:rPr>
          <w:rFonts w:hint="eastAsia" w:ascii="方正黑体简体" w:hAnsi="方正黑体简体" w:eastAsia="方正黑体简体" w:cs="方正黑体简体"/>
          <w:sz w:val="34"/>
          <w:szCs w:val="34"/>
          <w:lang w:val="en-US" w:eastAsia="zh-CN"/>
        </w:rPr>
      </w:pPr>
      <w:r>
        <w:rPr>
          <w:rFonts w:hint="eastAsia" w:ascii="方正黑体简体" w:hAnsi="方正黑体简体" w:eastAsia="方正黑体简体" w:cs="方正黑体简体"/>
          <w:sz w:val="34"/>
          <w:szCs w:val="34"/>
          <w:lang w:val="en-US" w:eastAsia="zh-CN"/>
        </w:rPr>
        <w:t xml:space="preserve">    二、巡察整改落实情况</w:t>
      </w:r>
    </w:p>
    <w:p>
      <w:pPr>
        <w:pStyle w:val="9"/>
        <w:widowControl w:val="0"/>
        <w:wordWrap/>
        <w:adjustRightInd/>
        <w:snapToGrid w:val="0"/>
        <w:spacing w:before="0" w:beforeAutospacing="0" w:after="0" w:afterAutospacing="0" w:line="579" w:lineRule="exact"/>
        <w:ind w:left="0" w:leftChars="0" w:right="0" w:firstLine="680" w:firstLineChars="200"/>
        <w:jc w:val="both"/>
        <w:textAlignment w:val="auto"/>
        <w:outlineLvl w:val="9"/>
        <w:rPr>
          <w:rFonts w:hint="eastAsia" w:ascii="方正楷体简体" w:hAnsi="方正楷体简体" w:eastAsia="方正楷体简体" w:cs="方正楷体简体"/>
          <w:bCs/>
          <w:kern w:val="2"/>
          <w:sz w:val="34"/>
          <w:szCs w:val="34"/>
          <w:lang w:val="en-US" w:eastAsia="zh-CN"/>
        </w:rPr>
      </w:pPr>
      <w:r>
        <w:rPr>
          <w:rFonts w:hint="eastAsia" w:ascii="方正楷体简体" w:hAnsi="方正楷体简体" w:eastAsia="方正楷体简体" w:cs="方正楷体简体"/>
          <w:bCs/>
          <w:kern w:val="2"/>
          <w:sz w:val="34"/>
          <w:szCs w:val="34"/>
          <w:lang w:val="en-US" w:eastAsia="zh-CN"/>
        </w:rPr>
        <w:t>（一）贯彻落实习近平新时代中国特色社会主义思想和党的二十大精神不深入，精神文明建设工作成效有待提高</w:t>
      </w:r>
    </w:p>
    <w:p>
      <w:pPr>
        <w:widowControl w:val="0"/>
        <w:wordWrap/>
        <w:adjustRightIn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b/>
          <w:bCs/>
          <w:sz w:val="34"/>
          <w:szCs w:val="34"/>
          <w:lang w:val="en-US" w:eastAsia="zh-CN"/>
        </w:rPr>
        <w:t>1.在宣讲工作存在短板方面。</w:t>
      </w:r>
      <w:r>
        <w:rPr>
          <w:rFonts w:hint="eastAsia" w:ascii="方正黑体简体" w:hAnsi="方正黑体简体" w:eastAsia="方正黑体简体" w:cs="方正黑体简体"/>
          <w:sz w:val="34"/>
          <w:szCs w:val="34"/>
          <w:lang w:val="en-US" w:eastAsia="zh-CN"/>
        </w:rPr>
        <w:t>一是</w:t>
      </w:r>
      <w:r>
        <w:rPr>
          <w:rFonts w:hint="default" w:ascii="Times New Roman" w:hAnsi="Times New Roman" w:eastAsia="方正仿宋简体" w:cs="Times New Roman"/>
          <w:sz w:val="34"/>
          <w:szCs w:val="34"/>
          <w:lang w:val="en-US" w:eastAsia="zh-CN"/>
        </w:rPr>
        <w:t>深入开展对象化、分众化、互动式的理论宣讲。抽调重点领域领导干部、区委党校教员、老党员讲师团成员，组建区委宣讲团，印发《关于学习贯彻党的二十届三中全会精神区委宣讲团赴基层宣讲的通知》，赴9个镇街和4个重点领域开展宣讲13场。制定工作方案，组织5名区委党校教师深入小区广场等开展宣讲。邀请区教育局等7名区属单位领导组团在区新时代文明实践中心开展面对面、互动式的理论宣讲。运用“理论+文艺+红色”方式，原创理论宣讲音乐快板。召开学习贯彻党的二十届三中全会精神区委宣讲团集体备课暨宣讲培训会，为区委宣讲团成员统一配发宣讲提纲。制发《宣讲工作提示》《关于区委宣讲团成员宣讲提纲要求提示》。</w:t>
      </w:r>
      <w:r>
        <w:rPr>
          <w:rFonts w:hint="eastAsia" w:ascii="方正黑体简体" w:hAnsi="方正黑体简体" w:eastAsia="方正黑体简体" w:cs="方正黑体简体"/>
          <w:sz w:val="34"/>
          <w:szCs w:val="34"/>
          <w:lang w:val="en-US" w:eastAsia="zh-CN"/>
        </w:rPr>
        <w:t>二是</w:t>
      </w:r>
      <w:r>
        <w:rPr>
          <w:rFonts w:hint="default" w:ascii="Times New Roman" w:hAnsi="Times New Roman" w:eastAsia="方正仿宋简体" w:cs="Times New Roman"/>
          <w:sz w:val="34"/>
          <w:szCs w:val="34"/>
          <w:lang w:val="en-US" w:eastAsia="zh-CN"/>
        </w:rPr>
        <w:t>充实“振兴区老党员讲师团”宣讲团队伍，制发《在全区广泛推荐选聘振兴区老党员讲师团成员的通知》，扩充老党员讲师团，现有成员13名。举办“解放思想、改革创新”振兴区老党员讲师团理论宣讲工作座谈会暨聘书颁发仪式。制发《振兴区老党员讲师团近期宣讲计划》，组织讲师团成员围绕党的二十届三中全会精神，开展理论宣讲13场。</w:t>
      </w:r>
    </w:p>
    <w:p>
      <w:pPr>
        <w:widowControl w:val="0"/>
        <w:wordWrap/>
        <w:adjustRightIn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b/>
          <w:bCs/>
          <w:sz w:val="34"/>
          <w:szCs w:val="34"/>
          <w:lang w:val="en-US" w:eastAsia="zh-CN"/>
        </w:rPr>
        <w:t>2.在精神文明建设还存在短板弱项方面。</w:t>
      </w:r>
      <w:r>
        <w:rPr>
          <w:rFonts w:hint="default" w:ascii="方正黑体简体" w:hAnsi="方正黑体简体" w:eastAsia="方正黑体简体" w:cs="方正黑体简体"/>
          <w:sz w:val="34"/>
          <w:szCs w:val="34"/>
          <w:lang w:val="en-US" w:eastAsia="zh-CN"/>
        </w:rPr>
        <w:t>一是</w:t>
      </w:r>
      <w:r>
        <w:rPr>
          <w:rFonts w:hint="default" w:ascii="Times New Roman" w:hAnsi="Times New Roman" w:eastAsia="方正仿宋简体" w:cs="Times New Roman"/>
          <w:sz w:val="34"/>
          <w:szCs w:val="34"/>
          <w:lang w:val="en-US" w:eastAsia="zh-CN"/>
        </w:rPr>
        <w:t>组织各镇街宣传委员参加市级新时代文明实践工作骨干培训会，学习文明实践工作有关文件。2024年9月以来，区文明办开展文明实践活动16场，广泛转发至小区群、社区群等。永昌街道振八社区开展文明实践活动14场，临江街道青年湖社区开展活动12场。每月下发《新时代文明实践活动提示单》4期，围绕重要时间节点制定活动计划清单并组织开展活动。在“振兴新时代”微信公众号发布活动信息7条。</w:t>
      </w:r>
      <w:r>
        <w:rPr>
          <w:rFonts w:hint="default" w:ascii="方正黑体简体" w:hAnsi="方正黑体简体" w:eastAsia="方正黑体简体" w:cs="方正黑体简体"/>
          <w:sz w:val="34"/>
          <w:szCs w:val="34"/>
          <w:lang w:val="en-US" w:eastAsia="zh-CN"/>
        </w:rPr>
        <w:t>二是</w:t>
      </w:r>
      <w:r>
        <w:rPr>
          <w:rFonts w:hint="default" w:ascii="Times New Roman" w:hAnsi="Times New Roman" w:eastAsia="方正仿宋简体" w:cs="Times New Roman"/>
          <w:sz w:val="34"/>
          <w:szCs w:val="34"/>
          <w:lang w:val="en-US" w:eastAsia="zh-CN"/>
        </w:rPr>
        <w:t>区创城办对社区未成年人工作进行督促检查1次。自7月以来，社区组织未成年人在新时代文明实践中心（所、站）开展相关活动120余场次。其中帽盔山街道红房三社区和永昌街道英华社区分别开展2场。在“振兴新时代”微信公众号发布活动信息2次，在小区群内积极转发活动链接。</w:t>
      </w:r>
      <w:r>
        <w:rPr>
          <w:rFonts w:hint="default" w:ascii="方正黑体简体" w:hAnsi="方正黑体简体" w:eastAsia="方正黑体简体" w:cs="方正黑体简体"/>
          <w:sz w:val="34"/>
          <w:szCs w:val="34"/>
          <w:lang w:val="en-US" w:eastAsia="zh-CN"/>
        </w:rPr>
        <w:t>三是</w:t>
      </w:r>
      <w:r>
        <w:rPr>
          <w:rFonts w:hint="default" w:ascii="Times New Roman" w:hAnsi="Times New Roman" w:eastAsia="方正仿宋简体" w:cs="Times New Roman"/>
          <w:kern w:val="2"/>
          <w:sz w:val="34"/>
          <w:szCs w:val="34"/>
          <w:lang w:val="en-US" w:eastAsia="zh-CN"/>
        </w:rPr>
        <w:t>调整人员分工，明确由在职人员负责未成年人思想道德建设、文明校园等工作。</w:t>
      </w:r>
      <w:r>
        <w:rPr>
          <w:rFonts w:hint="default" w:ascii="Times New Roman" w:hAnsi="Times New Roman" w:eastAsia="方正仿宋简体" w:cs="Times New Roman"/>
          <w:sz w:val="34"/>
          <w:szCs w:val="34"/>
          <w:lang w:val="en-US" w:eastAsia="zh-CN"/>
        </w:rPr>
        <w:t>区文明办制发《振兴区未成年人思想道德建设工作实施方案》，对文明校园工作进展情况进行工作指导。</w:t>
      </w:r>
    </w:p>
    <w:p>
      <w:pPr>
        <w:widowControl w:val="0"/>
        <w:wordWrap/>
        <w:adjustRightIn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b/>
          <w:bCs/>
          <w:sz w:val="34"/>
          <w:szCs w:val="34"/>
          <w:lang w:val="en-US" w:eastAsia="zh-CN"/>
        </w:rPr>
        <w:t>3.在对全面振兴新突破三年行动不够重视方面。</w:t>
      </w:r>
      <w:r>
        <w:rPr>
          <w:rFonts w:hint="eastAsia" w:ascii="方正黑体简体" w:hAnsi="方正黑体简体" w:eastAsia="方正黑体简体" w:cs="方正黑体简体"/>
          <w:sz w:val="34"/>
          <w:szCs w:val="34"/>
          <w:lang w:val="en-US" w:eastAsia="zh-CN"/>
        </w:rPr>
        <w:t>一是</w:t>
      </w:r>
      <w:r>
        <w:rPr>
          <w:rFonts w:hint="default" w:ascii="Times New Roman" w:hAnsi="Times New Roman" w:eastAsia="方正仿宋简体" w:cs="Times New Roman"/>
          <w:sz w:val="34"/>
          <w:szCs w:val="34"/>
          <w:lang w:val="en-US" w:eastAsia="zh-CN"/>
        </w:rPr>
        <w:t>召开区委宣传部全体机关干部大会，学习习近平总书记关于东北、辽宁全面振兴的重要讲话和指示批示精神，市、区关于全面振兴新突破三年行动领导小组会议精神、《振兴区全面振兴新突破三年行动工作方案》文件精神。制发《振兴区2024年创建全国文明城市攻坚工作方案》。</w:t>
      </w:r>
      <w:r>
        <w:rPr>
          <w:rFonts w:hint="default" w:ascii="方正黑体简体" w:hAnsi="方正黑体简体" w:eastAsia="方正黑体简体" w:cs="方正黑体简体"/>
          <w:sz w:val="34"/>
          <w:szCs w:val="34"/>
          <w:lang w:val="en-US" w:eastAsia="zh-CN"/>
        </w:rPr>
        <w:t>二是</w:t>
      </w:r>
      <w:r>
        <w:rPr>
          <w:rFonts w:hint="default" w:ascii="Times New Roman" w:hAnsi="Times New Roman" w:eastAsia="方正仿宋简体" w:cs="Times New Roman"/>
          <w:sz w:val="34"/>
          <w:szCs w:val="34"/>
          <w:lang w:val="en-US" w:eastAsia="zh-CN"/>
        </w:rPr>
        <w:t>充实创城专班人员队伍，开展创城专班人员培训。常态化组织开展区级实地模拟测评，优化测评方式，下发《通报》《提示单》《督办单》，督促各镇街、各部门通过半月报告方式展示创建动态和创建成效。区创城办联合两办、纪委等部门以四不两直方式，常态化及时掌握基层单位创城工作动态和领导调研交办、上级暗访反馈问题的整改落实情况。</w:t>
      </w:r>
      <w:r>
        <w:rPr>
          <w:rFonts w:hint="default" w:ascii="方正黑体简体" w:hAnsi="方正黑体简体" w:eastAsia="方正黑体简体" w:cs="方正黑体简体"/>
          <w:sz w:val="34"/>
          <w:szCs w:val="34"/>
          <w:lang w:val="en-US" w:eastAsia="zh-CN"/>
        </w:rPr>
        <w:t>三是</w:t>
      </w:r>
      <w:r>
        <w:rPr>
          <w:rFonts w:hint="default" w:ascii="Times New Roman" w:hAnsi="Times New Roman" w:eastAsia="方正仿宋简体" w:cs="Times New Roman"/>
          <w:sz w:val="34"/>
          <w:szCs w:val="34"/>
          <w:lang w:val="en-US" w:eastAsia="zh-CN"/>
        </w:rPr>
        <w:t>会同属地镇街、相关职能部门开展日常巡查工作，加大问题排查力度。联合属地镇街、综合执法局、消防大队开展占道经营整治、“小广告”清理等专项行动。开展创城入户问卷调查“敲门行动”，建立健全“居民三色档案”。对32个示范社区开展1次模拟测评并通报排名，约谈排名靠后的社区。开展4次“干群连心 走访结亲”下基层活动，解决群众“急难愁盼”。依托LED电子屏社会宣传阵地刊播创城公益广告。借助“振兴新时代”微信公众号等新媒体刊发创城成果。印发《文明城市我知道》手册。</w:t>
      </w:r>
    </w:p>
    <w:p>
      <w:pPr>
        <w:widowControl w:val="0"/>
        <w:wordWrap/>
        <w:adjustRightInd/>
        <w:spacing w:before="0" w:after="0" w:line="579" w:lineRule="exact"/>
        <w:ind w:left="0" w:leftChars="0" w:right="0" w:firstLine="680" w:firstLineChars="200"/>
        <w:textAlignment w:val="auto"/>
        <w:outlineLvl w:val="9"/>
        <w:rPr>
          <w:rFonts w:hint="eastAsia" w:ascii="方正楷体简体" w:hAnsi="方正楷体简体" w:eastAsia="方正楷体简体" w:cs="方正楷体简体"/>
          <w:bCs/>
          <w:kern w:val="2"/>
          <w:sz w:val="34"/>
          <w:szCs w:val="34"/>
          <w:lang w:val="en-US" w:eastAsia="zh-CN" w:bidi="ar-SA"/>
        </w:rPr>
      </w:pPr>
      <w:r>
        <w:rPr>
          <w:rFonts w:hint="eastAsia" w:ascii="方正楷体简体" w:hAnsi="方正楷体简体" w:eastAsia="方正楷体简体" w:cs="方正楷体简体"/>
          <w:bCs/>
          <w:kern w:val="2"/>
          <w:sz w:val="34"/>
          <w:szCs w:val="34"/>
          <w:lang w:val="en-US" w:eastAsia="zh-CN" w:bidi="ar-SA"/>
        </w:rPr>
        <w:t>（二）营造优化营商环境氛围不够浓厚问题</w:t>
      </w:r>
    </w:p>
    <w:p>
      <w:pPr>
        <w:widowControl w:val="0"/>
        <w:wordWrap/>
        <w:adjustRightIn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b/>
          <w:bCs/>
          <w:sz w:val="34"/>
          <w:szCs w:val="34"/>
          <w:lang w:val="en-US" w:eastAsia="zh-CN"/>
        </w:rPr>
        <w:t>1.在优化营商环境宣传力度不够方面。</w:t>
      </w:r>
      <w:r>
        <w:rPr>
          <w:rFonts w:hint="default" w:ascii="方正黑体简体" w:hAnsi="方正黑体简体" w:eastAsia="方正黑体简体" w:cs="方正黑体简体"/>
          <w:sz w:val="34"/>
          <w:szCs w:val="34"/>
          <w:lang w:val="en-US" w:eastAsia="zh-CN"/>
        </w:rPr>
        <w:t>一是</w:t>
      </w:r>
      <w:r>
        <w:rPr>
          <w:rFonts w:hint="default" w:ascii="Times New Roman" w:hAnsi="Times New Roman" w:eastAsia="方正仿宋简体" w:cs="Times New Roman"/>
          <w:sz w:val="34"/>
          <w:szCs w:val="34"/>
          <w:lang w:val="en-US" w:eastAsia="zh-CN"/>
        </w:rPr>
        <w:t>加强新闻策划能力，《“陪伴服务”温暖特殊群体》《丹东振兴区选派干部为经营主体发展保驾护航》《丹东：来百年银杏大道，解锁银杏文化周》等在辽宁日报辽望客户端及丹东日报、丹东新闻等媒体刊发。</w:t>
      </w:r>
      <w:r>
        <w:rPr>
          <w:rFonts w:hint="default" w:ascii="方正黑体简体" w:hAnsi="方正黑体简体" w:eastAsia="方正黑体简体" w:cs="方正黑体简体"/>
          <w:sz w:val="34"/>
          <w:szCs w:val="34"/>
          <w:lang w:val="en-US" w:eastAsia="zh-CN"/>
        </w:rPr>
        <w:t>二是</w:t>
      </w:r>
      <w:r>
        <w:rPr>
          <w:rFonts w:hint="default" w:ascii="Times New Roman" w:hAnsi="Times New Roman" w:eastAsia="方正仿宋简体" w:cs="Times New Roman"/>
          <w:sz w:val="34"/>
          <w:szCs w:val="34"/>
          <w:lang w:val="en-US" w:eastAsia="zh-CN"/>
        </w:rPr>
        <w:t>发挥政务新媒体矩阵作用，依托“振兴新时代”微信公众号，组织各级各类政务新媒体同步转载、推送《优服务、促发展——区政务服务中心全力打造高效便民服务窗口》《优化营商环境40条具体措施解读》《关于省政府持续优化营商环境督查征集问题线索的公告》优化营商环境专题短视频等政策解读、工作亮点100余条。</w:t>
      </w:r>
    </w:p>
    <w:p>
      <w:pPr>
        <w:widowControl w:val="0"/>
        <w:wordWrap/>
        <w:adjustRightInd/>
        <w:spacing w:before="0" w:after="0" w:line="579" w:lineRule="exact"/>
        <w:ind w:left="0" w:leftChars="0" w:right="0" w:firstLine="682" w:firstLineChars="200"/>
        <w:textAlignment w:val="auto"/>
        <w:outlineLvl w:val="9"/>
        <w:rPr>
          <w:rFonts w:hint="default" w:ascii="Times New Roman" w:hAnsi="Times New Roman" w:eastAsia="方正仿宋简体" w:cs="Times New Roman"/>
          <w:kern w:val="2"/>
          <w:sz w:val="34"/>
          <w:szCs w:val="34"/>
        </w:rPr>
      </w:pPr>
      <w:r>
        <w:rPr>
          <w:rFonts w:hint="default" w:ascii="Times New Roman" w:hAnsi="Times New Roman" w:eastAsia="方正仿宋简体" w:cs="Times New Roman"/>
          <w:b/>
          <w:bCs/>
          <w:sz w:val="34"/>
          <w:szCs w:val="34"/>
          <w:lang w:val="en-US" w:eastAsia="zh-CN"/>
        </w:rPr>
        <w:t>2.对文化产业发展关注度不够高。</w:t>
      </w:r>
      <w:r>
        <w:rPr>
          <w:rFonts w:hint="default" w:ascii="方正黑体简体" w:hAnsi="方正黑体简体" w:eastAsia="方正黑体简体" w:cs="方正黑体简体"/>
          <w:sz w:val="34"/>
          <w:szCs w:val="34"/>
          <w:lang w:val="en-US" w:eastAsia="zh-CN"/>
        </w:rPr>
        <w:t>一是</w:t>
      </w:r>
      <w:r>
        <w:rPr>
          <w:rFonts w:hint="default" w:ascii="Times New Roman" w:hAnsi="Times New Roman" w:eastAsia="方正仿宋简体" w:cs="Times New Roman"/>
          <w:kern w:val="2"/>
          <w:sz w:val="34"/>
          <w:szCs w:val="34"/>
        </w:rPr>
        <w:t>制定并执行《振兴区关于培育和支持文化产业高质量发展相关举措》</w:t>
      </w:r>
      <w:r>
        <w:rPr>
          <w:rFonts w:hint="default" w:ascii="Times New Roman" w:hAnsi="Times New Roman" w:eastAsia="方正仿宋简体" w:cs="Times New Roman"/>
          <w:kern w:val="2"/>
          <w:sz w:val="34"/>
          <w:szCs w:val="34"/>
          <w:lang w:eastAsia="zh-CN"/>
        </w:rPr>
        <w:t>，</w:t>
      </w:r>
      <w:r>
        <w:rPr>
          <w:rFonts w:hint="default" w:ascii="Times New Roman" w:hAnsi="Times New Roman" w:eastAsia="方正仿宋简体" w:cs="Times New Roman"/>
          <w:kern w:val="2"/>
          <w:sz w:val="34"/>
          <w:szCs w:val="34"/>
          <w:lang w:val="en-US" w:eastAsia="zh-CN"/>
        </w:rPr>
        <w:t>明确区财政局解决扶持资金，区人社局培育文化产业专业管理人才的工作职责</w:t>
      </w:r>
      <w:r>
        <w:rPr>
          <w:rFonts w:hint="default" w:ascii="Times New Roman" w:hAnsi="Times New Roman" w:eastAsia="方正仿宋简体" w:cs="Times New Roman"/>
          <w:kern w:val="2"/>
          <w:sz w:val="34"/>
          <w:szCs w:val="34"/>
        </w:rPr>
        <w:t>。</w:t>
      </w:r>
      <w:r>
        <w:rPr>
          <w:rFonts w:hint="default" w:ascii="方正黑体简体" w:hAnsi="方正黑体简体" w:eastAsia="方正黑体简体" w:cs="方正黑体简体"/>
          <w:sz w:val="34"/>
          <w:szCs w:val="34"/>
          <w:lang w:val="en-US" w:eastAsia="zh-CN"/>
        </w:rPr>
        <w:t>二是</w:t>
      </w:r>
      <w:r>
        <w:rPr>
          <w:rFonts w:hint="default" w:ascii="Times New Roman" w:hAnsi="Times New Roman" w:eastAsia="方正仿宋简体" w:cs="Times New Roman"/>
          <w:kern w:val="2"/>
          <w:sz w:val="34"/>
          <w:szCs w:val="34"/>
        </w:rPr>
        <w:t>全面落实“一对一”项目管家制度，做好规上规下10家企业的跟踪服务管理，形成工作台账。</w:t>
      </w:r>
      <w:r>
        <w:rPr>
          <w:rFonts w:hint="default" w:ascii="方正黑体简体" w:hAnsi="方正黑体简体" w:eastAsia="方正黑体简体" w:cs="方正黑体简体"/>
          <w:sz w:val="34"/>
          <w:szCs w:val="34"/>
          <w:lang w:val="en-US" w:eastAsia="zh-CN"/>
        </w:rPr>
        <w:t>三是</w:t>
      </w:r>
      <w:r>
        <w:rPr>
          <w:rFonts w:hint="default" w:ascii="Times New Roman" w:hAnsi="Times New Roman" w:eastAsia="方正仿宋简体" w:cs="Times New Roman"/>
          <w:kern w:val="2"/>
          <w:sz w:val="34"/>
          <w:szCs w:val="34"/>
        </w:rPr>
        <w:t>2024年11月14日、19日调研走访安东老街、中朝文化展览馆等企业，大力推动文旅深度融合。执行《振兴区关于培育和支持文化产业高质量发展相关举措》中，区人力资源社会保障局工作任务是“引进和培育创新能力强的文化产业复合型人才和团队”解决缺少文化产业专业管理人才问题。</w:t>
      </w:r>
    </w:p>
    <w:p>
      <w:pPr>
        <w:widowControl w:val="0"/>
        <w:wordWrap/>
        <w:adjustRightInd/>
        <w:spacing w:before="0" w:after="0" w:line="579" w:lineRule="exact"/>
        <w:ind w:left="0" w:leftChars="0" w:right="0" w:firstLine="680" w:firstLineChars="200"/>
        <w:textAlignment w:val="auto"/>
        <w:outlineLvl w:val="9"/>
        <w:rPr>
          <w:rFonts w:hint="eastAsia" w:ascii="方正楷体简体" w:hAnsi="方正楷体简体" w:eastAsia="方正楷体简体" w:cs="方正楷体简体"/>
          <w:bCs/>
          <w:kern w:val="2"/>
          <w:sz w:val="34"/>
          <w:szCs w:val="34"/>
          <w:lang w:val="en-US" w:eastAsia="zh-CN" w:bidi="ar-SA"/>
        </w:rPr>
      </w:pPr>
      <w:r>
        <w:rPr>
          <w:rFonts w:hint="eastAsia" w:ascii="方正楷体简体" w:hAnsi="方正楷体简体" w:eastAsia="方正楷体简体" w:cs="方正楷体简体"/>
          <w:bCs/>
          <w:kern w:val="2"/>
          <w:sz w:val="34"/>
          <w:szCs w:val="34"/>
          <w:lang w:val="en-US" w:eastAsia="zh-CN" w:bidi="ar-SA"/>
        </w:rPr>
        <w:t>（三）落实全面从严治党主体责任有差距，廉政风险防控管理不到位</w:t>
      </w:r>
    </w:p>
    <w:p>
      <w:pPr>
        <w:widowControl w:val="0"/>
        <w:wordWrap/>
        <w:adjustRightIn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b/>
          <w:bCs/>
          <w:sz w:val="34"/>
          <w:szCs w:val="34"/>
          <w:lang w:val="en-US" w:eastAsia="zh-CN"/>
        </w:rPr>
        <w:t>1.在对全面从严治党主体责任研究部署不够方面。</w:t>
      </w:r>
      <w:r>
        <w:rPr>
          <w:rFonts w:hint="eastAsia" w:ascii="方正黑体简体" w:hAnsi="方正黑体简体" w:eastAsia="方正黑体简体" w:cs="方正黑体简体"/>
          <w:kern w:val="2"/>
          <w:sz w:val="34"/>
          <w:szCs w:val="34"/>
          <w:lang w:val="en-US" w:eastAsia="zh-CN"/>
        </w:rPr>
        <w:t>一是</w:t>
      </w:r>
      <w:r>
        <w:rPr>
          <w:rFonts w:hint="default" w:ascii="Times New Roman" w:hAnsi="Times New Roman" w:eastAsia="方正仿宋简体" w:cs="Times New Roman"/>
          <w:sz w:val="34"/>
          <w:szCs w:val="34"/>
          <w:lang w:val="en-US" w:eastAsia="zh-CN"/>
        </w:rPr>
        <w:t>召开区委宣传部专题支部委员会扩大会议，集体学习《党委（党组）落实全面从严治党主体责任规定》《中国共产党党组工作条例》《辽宁省党组织履行全面从严治党主体责任实施细则（试行）》等规定。党支部书记主持召开半年、全年全面从严治党、党风廉政建设会议。</w:t>
      </w:r>
      <w:r>
        <w:rPr>
          <w:rFonts w:hint="default" w:ascii="方正黑体简体" w:hAnsi="方正黑体简体" w:eastAsia="方正黑体简体" w:cs="方正黑体简体"/>
          <w:kern w:val="2"/>
          <w:sz w:val="34"/>
          <w:szCs w:val="34"/>
          <w:lang w:val="en-US" w:eastAsia="zh-CN"/>
        </w:rPr>
        <w:t>二是</w:t>
      </w:r>
      <w:r>
        <w:rPr>
          <w:rFonts w:hint="default" w:ascii="Times New Roman" w:hAnsi="Times New Roman" w:eastAsia="方正仿宋简体" w:cs="Times New Roman"/>
          <w:sz w:val="34"/>
          <w:szCs w:val="34"/>
          <w:lang w:val="en-US" w:eastAsia="zh-CN"/>
        </w:rPr>
        <w:t>制发《2024年振兴区委宣传部班子履行全面从严治党主体责任工作计划》。召开支部委员会研究部署全面从严治党会议，听取2024年履行主体责任情况汇报和班子成员履行主体责任情况汇报，部署2025年工作。</w:t>
      </w:r>
    </w:p>
    <w:p>
      <w:pPr>
        <w:widowControl w:val="0"/>
        <w:wordWrap/>
        <w:adjustRightIn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b/>
          <w:bCs/>
          <w:sz w:val="34"/>
          <w:szCs w:val="34"/>
          <w:lang w:val="en-US" w:eastAsia="zh-CN"/>
        </w:rPr>
        <w:t>2.在内控制度与实际结合不紧密方面。</w:t>
      </w:r>
      <w:r>
        <w:rPr>
          <w:rFonts w:hint="default" w:ascii="Times New Roman" w:hAnsi="Times New Roman" w:eastAsia="方正仿宋简体" w:cs="Times New Roman"/>
          <w:sz w:val="34"/>
          <w:szCs w:val="34"/>
          <w:lang w:val="en-US" w:eastAsia="zh-CN"/>
        </w:rPr>
        <w:t>召开区委宣传部内控领导小组会议，深入学习《中华人民共和国预算法》《行政事业单位内部规范（试行）》等有关法律法规，调整内控领导小组人员组成分工。研究制定《预、决算管理内部控制制度》《收支管理内部控制制度》等5项规章制度，完善内控体系。</w:t>
      </w:r>
    </w:p>
    <w:p>
      <w:pPr>
        <w:widowControl w:val="0"/>
        <w:wordWrap/>
        <w:adjustRightIn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b/>
          <w:bCs/>
          <w:sz w:val="34"/>
          <w:szCs w:val="34"/>
          <w:lang w:val="en-US" w:eastAsia="zh-CN"/>
        </w:rPr>
        <w:t>3.在执行政府采购制度不严格方面。</w:t>
      </w:r>
      <w:r>
        <w:rPr>
          <w:rFonts w:hint="eastAsia" w:ascii="方正黑体简体" w:hAnsi="方正黑体简体" w:eastAsia="方正黑体简体" w:cs="方正黑体简体"/>
          <w:sz w:val="34"/>
          <w:szCs w:val="34"/>
          <w:lang w:val="en-US" w:eastAsia="zh-CN"/>
        </w:rPr>
        <w:t>一是</w:t>
      </w:r>
      <w:r>
        <w:rPr>
          <w:rFonts w:hint="default" w:ascii="Times New Roman" w:hAnsi="Times New Roman" w:eastAsia="方正仿宋简体" w:cs="Times New Roman"/>
          <w:sz w:val="34"/>
          <w:szCs w:val="34"/>
          <w:lang w:val="en-US" w:eastAsia="zh-CN"/>
        </w:rPr>
        <w:t>邀请区财政局核销中心同志开展专题讲座。依据《收支管理内部控制制度》《政府采购内部控制管理制度》等相关制度，对现有票据及归档票据全面重新审验，做好评标记录。对采购合同全面审验，咨询专业法律顾问5次。</w:t>
      </w:r>
      <w:r>
        <w:rPr>
          <w:rFonts w:hint="default" w:ascii="方正黑体简体" w:hAnsi="方正黑体简体" w:eastAsia="方正黑体简体" w:cs="方正黑体简体"/>
          <w:sz w:val="34"/>
          <w:szCs w:val="34"/>
          <w:lang w:val="en-US" w:eastAsia="zh-CN"/>
        </w:rPr>
        <w:t>二是</w:t>
      </w:r>
      <w:r>
        <w:rPr>
          <w:rFonts w:hint="default" w:ascii="Times New Roman" w:hAnsi="Times New Roman" w:eastAsia="方正仿宋简体" w:cs="Times New Roman"/>
          <w:sz w:val="34"/>
          <w:szCs w:val="34"/>
          <w:lang w:val="en-US" w:eastAsia="zh-CN"/>
        </w:rPr>
        <w:t>由区委宣传部分管财务副职领导组织财务人员开展3次业务学习，学习相关法律法规及财务相关流程，查找不足。</w:t>
      </w:r>
      <w:r>
        <w:rPr>
          <w:rFonts w:hint="eastAsia" w:ascii="方正黑体简体" w:hAnsi="方正黑体简体" w:eastAsia="方正黑体简体" w:cs="方正黑体简体"/>
          <w:sz w:val="34"/>
          <w:szCs w:val="34"/>
          <w:lang w:val="en-US" w:eastAsia="zh-CN"/>
        </w:rPr>
        <w:t>三是</w:t>
      </w:r>
      <w:r>
        <w:rPr>
          <w:rFonts w:hint="default" w:ascii="Times New Roman" w:hAnsi="Times New Roman" w:eastAsia="方正仿宋简体" w:cs="Times New Roman"/>
          <w:sz w:val="34"/>
          <w:szCs w:val="34"/>
          <w:lang w:val="en-US" w:eastAsia="zh-CN"/>
        </w:rPr>
        <w:t>严格执行“三重一大”制度，对供货单位提出相应要求，必须提供完整的有效信息，提供的相关票据必须盖有公章，合同必须具有有效资质的法人签章。依据制定的相关制度，对三方询价单、合同、采购明细等进行严格把关，财务人员初步审验后报分管领导审定。</w:t>
      </w:r>
    </w:p>
    <w:p>
      <w:pPr>
        <w:widowControl w:val="0"/>
        <w:wordWrap/>
        <w:adjustRightInd/>
        <w:spacing w:before="0" w:after="0" w:line="579" w:lineRule="exact"/>
        <w:ind w:left="0" w:leftChars="0" w:right="0" w:firstLine="680" w:firstLineChars="200"/>
        <w:textAlignment w:val="auto"/>
        <w:outlineLvl w:val="9"/>
        <w:rPr>
          <w:rFonts w:hint="eastAsia" w:ascii="方正楷体简体" w:hAnsi="方正楷体简体" w:eastAsia="方正楷体简体" w:cs="方正楷体简体"/>
          <w:bCs/>
          <w:kern w:val="2"/>
          <w:sz w:val="34"/>
          <w:szCs w:val="34"/>
          <w:lang w:val="en-US" w:eastAsia="zh-CN" w:bidi="ar-SA"/>
        </w:rPr>
      </w:pPr>
      <w:r>
        <w:rPr>
          <w:rFonts w:hint="eastAsia" w:ascii="方正楷体简体" w:hAnsi="方正楷体简体" w:eastAsia="方正楷体简体" w:cs="方正楷体简体"/>
          <w:bCs/>
          <w:kern w:val="2"/>
          <w:sz w:val="34"/>
          <w:szCs w:val="34"/>
          <w:lang w:val="en-US" w:eastAsia="zh-CN" w:bidi="ar-SA"/>
        </w:rPr>
        <w:t>（四）落实新时代党的组织路线有差距，班子自身建设还存在短板弱项</w:t>
      </w:r>
    </w:p>
    <w:p>
      <w:pPr>
        <w:widowControl w:val="0"/>
        <w:wordWrap/>
        <w:adjustRightIn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b/>
          <w:bCs/>
          <w:sz w:val="34"/>
          <w:szCs w:val="34"/>
          <w:lang w:val="en-US" w:eastAsia="zh-CN"/>
        </w:rPr>
        <w:t>1.在执行民主集中制不严格方面。</w:t>
      </w:r>
      <w:r>
        <w:rPr>
          <w:rFonts w:hint="default" w:ascii="Times New Roman" w:hAnsi="Times New Roman" w:eastAsia="方正仿宋简体" w:cs="Times New Roman"/>
          <w:sz w:val="34"/>
          <w:szCs w:val="34"/>
          <w:lang w:val="en-US" w:eastAsia="zh-CN"/>
        </w:rPr>
        <w:t>召开区委宣传部专题支部委员会扩大会议，集体学习习近平总书记关于民主集中制的重要论述和《中国共产党党组工作条例》。制发《振兴区委宣传部“一把手”末位表态制度》，党支部书记严格履行末位表态制度。</w:t>
      </w:r>
      <w:r>
        <w:rPr>
          <w:rFonts w:hint="default" w:ascii="Times New Roman" w:hAnsi="Times New Roman" w:eastAsia="方正仿宋简体" w:cs="Times New Roman"/>
          <w:color w:val="000000"/>
          <w:kern w:val="2"/>
          <w:sz w:val="34"/>
          <w:szCs w:val="34"/>
          <w:lang w:val="en-US" w:eastAsia="zh-CN"/>
        </w:rPr>
        <w:t>党支部书记带领支委成员对领导班子成员组织生活会发言提纲进行审核。</w:t>
      </w:r>
    </w:p>
    <w:p>
      <w:pPr>
        <w:widowControl w:val="0"/>
        <w:wordWrap/>
        <w:adjustRightIn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b/>
          <w:bCs/>
          <w:sz w:val="34"/>
          <w:szCs w:val="34"/>
          <w:lang w:val="en-US" w:eastAsia="zh-CN"/>
        </w:rPr>
        <w:t>2.在党内组织生活质量不高方面。</w:t>
      </w:r>
      <w:r>
        <w:rPr>
          <w:rFonts w:hint="eastAsia" w:ascii="方正黑体简体" w:hAnsi="方正黑体简体" w:eastAsia="方正黑体简体" w:cs="方正黑体简体"/>
          <w:b w:val="0"/>
          <w:bCs w:val="0"/>
          <w:sz w:val="34"/>
          <w:szCs w:val="34"/>
          <w:lang w:val="en-US" w:eastAsia="zh-CN"/>
        </w:rPr>
        <w:t>一是</w:t>
      </w:r>
      <w:r>
        <w:rPr>
          <w:rFonts w:hint="default" w:ascii="Times New Roman" w:hAnsi="Times New Roman" w:eastAsia="方正仿宋简体" w:cs="Times New Roman"/>
          <w:sz w:val="34"/>
          <w:szCs w:val="34"/>
          <w:lang w:val="en-US" w:eastAsia="zh-CN"/>
        </w:rPr>
        <w:t>召开区委宣传部党支部大会，组织全体党员集中学习《县以上党和国家机关党员领导干部民主生活会若干规定》等规定。区委常委、宣传部部长对3名班子成员分别约谈提醒。</w:t>
      </w:r>
      <w:r>
        <w:rPr>
          <w:rFonts w:hint="default" w:ascii="方正黑体简体" w:hAnsi="方正黑体简体" w:eastAsia="方正黑体简体" w:cs="方正黑体简体"/>
          <w:b w:val="0"/>
          <w:bCs w:val="0"/>
          <w:sz w:val="34"/>
          <w:szCs w:val="34"/>
          <w:lang w:val="en-US" w:eastAsia="zh-CN"/>
        </w:rPr>
        <w:t>二是</w:t>
      </w:r>
      <w:r>
        <w:rPr>
          <w:rFonts w:hint="default" w:ascii="Times New Roman" w:hAnsi="Times New Roman" w:eastAsia="方正仿宋简体" w:cs="Times New Roman"/>
          <w:sz w:val="34"/>
          <w:szCs w:val="34"/>
          <w:lang w:val="en-US" w:eastAsia="zh-CN"/>
        </w:rPr>
        <w:t>在召开2024年度组织生活会前，支部书记同支委成员一起对全体党员组织生活会发言题纲等相关材料进行严格把关。</w:t>
      </w:r>
    </w:p>
    <w:p>
      <w:pPr>
        <w:widowControl w:val="0"/>
        <w:wordWrap/>
        <w:adjustRightInd/>
        <w:spacing w:before="0" w:after="0" w:line="579" w:lineRule="exact"/>
        <w:ind w:left="0" w:leftChars="0" w:right="0" w:firstLine="680" w:firstLineChars="200"/>
        <w:textAlignment w:val="auto"/>
        <w:outlineLvl w:val="9"/>
        <w:rPr>
          <w:rFonts w:hint="eastAsia" w:ascii="方正黑体简体" w:hAnsi="方正黑体简体" w:eastAsia="方正黑体简体" w:cs="方正黑体简体"/>
          <w:sz w:val="34"/>
          <w:szCs w:val="34"/>
        </w:rPr>
      </w:pPr>
      <w:r>
        <w:rPr>
          <w:rFonts w:hint="eastAsia" w:ascii="方正黑体简体" w:hAnsi="方正黑体简体" w:eastAsia="方正黑体简体" w:cs="方正黑体简体"/>
          <w:sz w:val="34"/>
          <w:szCs w:val="34"/>
          <w:lang w:val="en-US" w:eastAsia="zh-CN"/>
        </w:rPr>
        <w:t>三</w:t>
      </w:r>
      <w:r>
        <w:rPr>
          <w:rFonts w:hint="eastAsia" w:ascii="方正黑体简体" w:hAnsi="方正黑体简体" w:eastAsia="方正黑体简体" w:cs="方正黑体简体"/>
          <w:sz w:val="34"/>
          <w:szCs w:val="34"/>
        </w:rPr>
        <w:t>、下一步工作</w:t>
      </w:r>
      <w:r>
        <w:rPr>
          <w:rFonts w:hint="eastAsia" w:ascii="方正黑体简体" w:hAnsi="方正黑体简体" w:eastAsia="方正黑体简体" w:cs="方正黑体简体"/>
          <w:sz w:val="34"/>
          <w:szCs w:val="34"/>
          <w:lang w:val="en-US" w:eastAsia="zh-CN"/>
        </w:rPr>
        <w:t>打算及计划</w:t>
      </w:r>
    </w:p>
    <w:p>
      <w:pPr>
        <w:pStyle w:val="10"/>
        <w:widowControl w:val="0"/>
        <w:wordWrap/>
        <w:adjustRightInd/>
        <w:snapToGrid w:val="0"/>
        <w:spacing w:before="0" w:beforeAutospacing="0" w:after="0" w:afterAutospacing="0" w:line="579" w:lineRule="exact"/>
        <w:ind w:left="0" w:leftChars="0" w:right="0" w:firstLine="680" w:firstLineChars="200"/>
        <w:jc w:val="both"/>
        <w:textAlignment w:val="auto"/>
        <w:outlineLvl w:val="9"/>
        <w:rPr>
          <w:rFonts w:hint="default" w:ascii="Times New Roman" w:hAnsi="Times New Roman" w:eastAsia="方正仿宋简体" w:cs="Times New Roman"/>
          <w:bCs/>
          <w:kern w:val="2"/>
          <w:sz w:val="34"/>
          <w:szCs w:val="34"/>
          <w:lang w:val="en-US" w:eastAsia="zh-CN" w:bidi="ar-SA"/>
        </w:rPr>
      </w:pPr>
      <w:r>
        <w:rPr>
          <w:rFonts w:hint="eastAsia" w:ascii="方正楷体简体" w:hAnsi="方正楷体简体" w:eastAsia="方正楷体简体" w:cs="方正楷体简体"/>
          <w:bCs/>
          <w:kern w:val="2"/>
          <w:sz w:val="34"/>
          <w:szCs w:val="34"/>
          <w:lang w:val="en-US" w:eastAsia="zh-CN" w:bidi="ar-SA"/>
        </w:rPr>
        <w:t>（一）以更“高”的站位抓落实</w:t>
      </w:r>
    </w:p>
    <w:p>
      <w:pPr>
        <w:pStyle w:val="10"/>
        <w:widowControl w:val="0"/>
        <w:wordWrap/>
        <w:adjustRightInd/>
        <w:snapToGrid w:val="0"/>
        <w:spacing w:before="0" w:beforeAutospacing="0" w:after="0" w:afterAutospacing="0" w:line="579" w:lineRule="exact"/>
        <w:ind w:left="0" w:leftChars="0" w:right="0" w:firstLine="680" w:firstLineChars="200"/>
        <w:jc w:val="both"/>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坚持不懈用习近平新时代中国特色社会主义思想凝心铸魂，坚持不懈抓好理论学习，在多思多想、学深悟透上下功夫，在系统全面、融会贯通上下功夫，从建章立制、补齐短板入手，建立健全符合实际的巡察整改长效机制，巩固深化巡察整改工作成果，真正把整改成效转化为提质强能的信心、实际工作的能力和创新发展的思路。</w:t>
      </w:r>
    </w:p>
    <w:p>
      <w:pPr>
        <w:widowControl w:val="0"/>
        <w:wordWrap/>
        <w:adjustRightIn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bCs/>
          <w:kern w:val="2"/>
          <w:sz w:val="34"/>
          <w:szCs w:val="34"/>
          <w:lang w:val="en-US" w:eastAsia="zh-CN" w:bidi="ar-SA"/>
        </w:rPr>
      </w:pPr>
      <w:r>
        <w:rPr>
          <w:rFonts w:hint="default" w:ascii="方正楷体简体" w:hAnsi="方正楷体简体" w:eastAsia="方正楷体简体" w:cs="方正楷体简体"/>
          <w:bCs/>
          <w:kern w:val="2"/>
          <w:sz w:val="34"/>
          <w:szCs w:val="34"/>
          <w:lang w:val="en-US" w:eastAsia="zh-CN" w:bidi="ar-SA"/>
        </w:rPr>
        <w:t>（二）以更“实”的举措谋发展</w:t>
      </w:r>
    </w:p>
    <w:p>
      <w:pPr>
        <w:widowControl w:val="0"/>
        <w:wordWrap/>
        <w:adjustRightInd/>
        <w:spacing w:before="0" w:after="0" w:line="579" w:lineRule="exact"/>
        <w:ind w:left="0" w:leftChars="0" w:right="0" w:firstLine="680"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坚持整改目标不变、整改劲头不松、整改力度不减，进一步增强巡察整改的责任感和使命感，切实把巡察整改后续工作抓紧抓实抓好。对已完成的整改任务，适时组织“回头看”，巩固整改成果，防止问题反弹。</w:t>
      </w:r>
    </w:p>
    <w:p>
      <w:pPr>
        <w:widowControl w:val="0"/>
        <w:wordWrap/>
        <w:adjustRightIn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bCs/>
          <w:kern w:val="2"/>
          <w:sz w:val="34"/>
          <w:szCs w:val="34"/>
          <w:lang w:val="en-US" w:eastAsia="zh-CN" w:bidi="ar-SA"/>
        </w:rPr>
      </w:pPr>
      <w:r>
        <w:rPr>
          <w:rFonts w:hint="default" w:ascii="方正楷体简体" w:hAnsi="方正楷体简体" w:eastAsia="方正楷体简体" w:cs="方正楷体简体"/>
          <w:bCs/>
          <w:kern w:val="2"/>
          <w:sz w:val="34"/>
          <w:szCs w:val="34"/>
          <w:lang w:val="en-US" w:eastAsia="zh-CN" w:bidi="ar-SA"/>
        </w:rPr>
        <w:t>（三）以更“严”的要求转作风</w:t>
      </w:r>
    </w:p>
    <w:p>
      <w:pPr>
        <w:widowControl w:val="0"/>
        <w:wordWrap/>
        <w:adjustRightInd/>
        <w:spacing w:before="0" w:after="0" w:line="579" w:lineRule="exact"/>
        <w:ind w:left="0" w:leftChars="0" w:right="0" w:firstLine="680"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认真贯彻落实新修订的中央八项规定实施细则，重点纠治形式主义、官僚主义顽疾，带头弘扬党的优良作风。大兴调查研究之风，聚焦新征程上</w:t>
      </w:r>
      <w:r>
        <w:rPr>
          <w:rFonts w:hint="default" w:ascii="Times New Roman" w:hAnsi="Times New Roman" w:eastAsia="方正仿宋简体" w:cs="Times New Roman"/>
          <w:sz w:val="34"/>
          <w:szCs w:val="34"/>
          <w:lang w:val="en-US" w:eastAsia="zh-CN"/>
        </w:rPr>
        <w:t>宣传思想文化</w:t>
      </w:r>
      <w:r>
        <w:rPr>
          <w:rFonts w:hint="default" w:ascii="Times New Roman" w:hAnsi="Times New Roman" w:eastAsia="方正仿宋简体" w:cs="Times New Roman"/>
          <w:sz w:val="34"/>
          <w:szCs w:val="34"/>
        </w:rPr>
        <w:t>工作面临的挑战、存在的难题，找到破解难题的方法和路径，切实把调查研究成果转化为推进工作、战胜困难的实际成效，为推动全</w:t>
      </w:r>
      <w:r>
        <w:rPr>
          <w:rFonts w:hint="default" w:ascii="Times New Roman" w:hAnsi="Times New Roman" w:eastAsia="方正仿宋简体" w:cs="Times New Roman"/>
          <w:sz w:val="34"/>
          <w:szCs w:val="34"/>
          <w:lang w:val="en-US" w:eastAsia="zh-CN"/>
        </w:rPr>
        <w:t>区宣传思想文化</w:t>
      </w:r>
      <w:r>
        <w:rPr>
          <w:rFonts w:hint="default" w:ascii="Times New Roman" w:hAnsi="Times New Roman" w:eastAsia="方正仿宋简体" w:cs="Times New Roman"/>
          <w:sz w:val="34"/>
          <w:szCs w:val="34"/>
        </w:rPr>
        <w:t>工作高质量发展提供有力支撑。</w:t>
      </w:r>
    </w:p>
    <w:p>
      <w:pPr>
        <w:widowControl w:val="0"/>
        <w:wordWrap/>
        <w:adjustRightInd/>
        <w:spacing w:before="0" w:after="0" w:line="579" w:lineRule="exact"/>
        <w:ind w:left="0" w:leftChars="0" w:right="0" w:firstLine="680" w:firstLineChars="200"/>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欢迎广大干部群众对巡察整改落实情况进行监督。如有意见建议，请及时向我们反映。公开日期：</w:t>
      </w:r>
      <w:r>
        <w:rPr>
          <w:rFonts w:hint="default" w:ascii="Times New Roman" w:hAnsi="Times New Roman" w:eastAsia="方正仿宋简体" w:cs="Times New Roman"/>
          <w:color w:val="auto"/>
          <w:sz w:val="34"/>
          <w:szCs w:val="34"/>
          <w:lang w:val="en-US" w:eastAsia="zh-CN"/>
        </w:rPr>
        <w:t>2025年7月21日至8月8日</w:t>
      </w:r>
      <w:r>
        <w:rPr>
          <w:rFonts w:hint="default" w:ascii="Times New Roman" w:hAnsi="Times New Roman" w:eastAsia="方正仿宋简体" w:cs="Times New Roman"/>
          <w:sz w:val="34"/>
          <w:szCs w:val="34"/>
          <w:lang w:val="en-US" w:eastAsia="zh-CN"/>
        </w:rPr>
        <w:t>。联系电话：2318026（工作日9：00——17：00）；邮政信箱（地址）振兴区九纬路83号。</w:t>
      </w:r>
    </w:p>
    <w:p>
      <w:pPr>
        <w:widowControl w:val="0"/>
        <w:wordWrap/>
        <w:adjustRightInd/>
        <w:spacing w:before="0" w:after="0" w:line="579" w:lineRule="exact"/>
        <w:ind w:left="0" w:leftChars="0" w:right="0" w:firstLine="680" w:firstLineChars="200"/>
        <w:jc w:val="right"/>
        <w:textAlignment w:val="auto"/>
        <w:outlineLvl w:val="9"/>
        <w:rPr>
          <w:rFonts w:hint="default" w:ascii="Times New Roman" w:hAnsi="Times New Roman" w:eastAsia="方正仿宋简体" w:cs="Times New Roman"/>
          <w:sz w:val="34"/>
          <w:szCs w:val="34"/>
          <w:lang w:val="en-US" w:eastAsia="zh-CN"/>
        </w:rPr>
      </w:pPr>
    </w:p>
    <w:p>
      <w:pPr>
        <w:widowControl w:val="0"/>
        <w:wordWrap/>
        <w:adjustRightInd/>
        <w:spacing w:before="0" w:after="0" w:line="579" w:lineRule="exact"/>
        <w:ind w:left="0" w:leftChars="0" w:right="0" w:firstLine="680" w:firstLineChars="200"/>
        <w:jc w:val="center"/>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 xml:space="preserve">                    中共振兴区委宣传部</w:t>
      </w:r>
    </w:p>
    <w:p>
      <w:pPr>
        <w:widowControl w:val="0"/>
        <w:wordWrap/>
        <w:adjustRightInd/>
        <w:spacing w:before="0" w:after="0" w:line="579" w:lineRule="exact"/>
        <w:ind w:left="0" w:leftChars="0" w:right="0" w:firstLine="680" w:firstLineChars="200"/>
        <w:jc w:val="both"/>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 xml:space="preserve">                          </w:t>
      </w:r>
      <w:bookmarkStart w:id="0" w:name="_GoBack"/>
      <w:bookmarkEnd w:id="0"/>
      <w:r>
        <w:rPr>
          <w:rFonts w:hint="default" w:ascii="Times New Roman" w:hAnsi="Times New Roman" w:eastAsia="方正仿宋简体" w:cs="Times New Roman"/>
          <w:sz w:val="34"/>
          <w:szCs w:val="34"/>
          <w:lang w:val="en-US" w:eastAsia="zh-CN"/>
        </w:rPr>
        <w:t>2025年</w:t>
      </w:r>
      <w:r>
        <w:rPr>
          <w:rFonts w:hint="eastAsia" w:ascii="Times New Roman" w:hAnsi="Times New Roman" w:eastAsia="方正仿宋简体" w:cs="Times New Roman"/>
          <w:sz w:val="34"/>
          <w:szCs w:val="34"/>
          <w:lang w:val="en-US" w:eastAsia="zh-CN"/>
        </w:rPr>
        <w:t>7</w:t>
      </w:r>
      <w:r>
        <w:rPr>
          <w:rFonts w:hint="default" w:ascii="Times New Roman" w:hAnsi="Times New Roman" w:eastAsia="方正仿宋简体" w:cs="Times New Roman"/>
          <w:sz w:val="34"/>
          <w:szCs w:val="34"/>
          <w:lang w:val="en-US" w:eastAsia="zh-CN"/>
        </w:rPr>
        <w:t>月</w:t>
      </w:r>
      <w:r>
        <w:rPr>
          <w:rFonts w:hint="eastAsia" w:ascii="Times New Roman" w:hAnsi="Times New Roman" w:eastAsia="方正仿宋简体" w:cs="Times New Roman"/>
          <w:sz w:val="34"/>
          <w:szCs w:val="34"/>
          <w:lang w:val="en-US" w:eastAsia="zh-CN"/>
        </w:rPr>
        <w:t>21</w:t>
      </w:r>
      <w:r>
        <w:rPr>
          <w:rFonts w:hint="default" w:ascii="Times New Roman" w:hAnsi="Times New Roman" w:eastAsia="方正仿宋简体" w:cs="Times New Roman"/>
          <w:sz w:val="34"/>
          <w:szCs w:val="34"/>
          <w:lang w:val="en-US" w:eastAsia="zh-CN"/>
        </w:rPr>
        <w:t>日</w:t>
      </w:r>
    </w:p>
    <w:p>
      <w:pPr>
        <w:rPr>
          <w:rFonts w:hint="default" w:ascii="Calibri" w:hAnsi="Calibri" w:eastAsia="宋体" w:cs="黑体"/>
          <w:kern w:val="2"/>
          <w:sz w:val="21"/>
          <w:szCs w:val="24"/>
          <w:lang w:val="en-US" w:eastAsia="zh-CN" w:bidi="ar-SA"/>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jc w:val="center"/>
        <w:rPr>
          <w:rFonts w:hint="default"/>
          <w:lang w:val="en-US" w:eastAsia="zh-CN"/>
        </w:rPr>
      </w:pPr>
    </w:p>
    <w:sectPr>
      <w:footerReference r:id="rId3" w:type="default"/>
      <w:pgSz w:w="11906" w:h="16838"/>
      <w:pgMar w:top="2211" w:right="1531" w:bottom="1871" w:left="1531" w:header="851" w:footer="992" w:gutter="0"/>
      <w:paperSrc/>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NEU-BZ">
    <w:altName w:val="方正小标宋简体"/>
    <w:panose1 w:val="00000000000000000000"/>
    <w:charset w:val="86"/>
    <w:family w:val="auto"/>
    <w:pitch w:val="default"/>
    <w:sig w:usb0="00000000" w:usb1="00000000" w:usb2="000A005E" w:usb3="00000000" w:csb0="003C0041" w:csb1="00000000"/>
  </w:font>
  <w:font w:name="方正小标宋简体">
    <w:panose1 w:val="02000000000000000000"/>
    <w:charset w:val="86"/>
    <w:family w:val="auto"/>
    <w:pitch w:val="default"/>
    <w:sig w:usb0="A00002BF" w:usb1="184F6CFA" w:usb2="00000012" w:usb3="00000000" w:csb0="00040001" w:csb1="00000000"/>
  </w:font>
  <w:font w:name="方正仿宋简体">
    <w:panose1 w:val="03000509000000000000"/>
    <w:charset w:val="86"/>
    <w:family w:val="auto"/>
    <w:pitch w:val="default"/>
    <w:sig w:usb0="00000001" w:usb1="080E0000" w:usb2="00000000" w:usb3="00000000" w:csb0="00040000" w:csb1="00000000"/>
  </w:font>
  <w:font w:name="方正黑体简体">
    <w:panose1 w:val="020B0500000000000000"/>
    <w:charset w:val="86"/>
    <w:family w:val="auto"/>
    <w:pitch w:val="default"/>
    <w:sig w:usb0="30000003" w:usb1="2BDF3C10" w:usb2="00000016" w:usb3="00000000" w:csb0="602E0107"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t>1</w:t>
                          </w:r>
                          <w:r>
                            <w:rPr>
                              <w:rFonts w:hint="default" w:ascii="Times New Roman" w:hAnsi="Times New Roman" w:cs="Times New Roman"/>
                              <w:sz w:val="24"/>
                              <w:szCs w:val="24"/>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uXW5UtAAAAAFAQAADwAAAAAAAAABACAAAAA4&#10;AAAAZHJzL2Rvd25yZXYueG1sUEsBAhQAFAAAAAgAh07iQH5rnJjDAQAAjwMAAA4AAAAAAAAAAQAg&#10;AAAANQEAAGRycy9lMm9Eb2MueG1sUEsFBgAAAAAGAAYAWQEAAGoFAAAAAA==&#10;">
              <v:fill on="f" focussize="0,0"/>
              <v:stroke on="f"/>
              <v:imagedata o:title=""/>
              <o:lock v:ext="edit" aspectratio="f"/>
              <v:textbox inset="0mm,0mm,0mm,0mm" style="mso-fit-shape-to-text:t;">
                <w:txbxContent>
                  <w:p>
                    <w:pPr>
                      <w:pStyle w:val="4"/>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t>1</w:t>
                    </w:r>
                    <w:r>
                      <w:rPr>
                        <w:rFonts w:hint="default" w:ascii="Times New Roman" w:hAnsi="Times New Roman" w:cs="Times New Roman"/>
                        <w:sz w:val="24"/>
                        <w:szCs w:val="24"/>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BDFE63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djustRightInd w:val="0"/>
      <w:snapToGrid w:val="0"/>
      <w:spacing w:line="560" w:lineRule="exact"/>
    </w:pPr>
    <w:rPr>
      <w:rFonts w:eastAsia="仿宋_GB2312"/>
      <w:sz w:val="32"/>
    </w:rPr>
  </w:style>
  <w:style w:type="paragraph" w:customStyle="1" w:styleId="3">
    <w:name w:val="Normal Indent"/>
    <w:basedOn w:val="2"/>
    <w:next w:val="2"/>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系统文字]"/>
    <w:qFormat/>
    <w:uiPriority w:val="0"/>
    <w:rPr>
      <w:rFonts w:ascii="Calibri" w:hAnsi="NEU-BZ" w:eastAsia="宋体" w:cs="Times New Roman"/>
      <w:sz w:val="22"/>
      <w:szCs w:val="22"/>
      <w:lang w:val="en-US" w:eastAsia="zh-CN" w:bidi="ar-SA"/>
    </w:rPr>
  </w:style>
  <w:style w:type="paragraph" w:customStyle="1" w:styleId="9">
    <w:name w:val="普通(网站)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887</Words>
  <Characters>893</Characters>
  <Lines>0</Lines>
  <Paragraphs>0</Paragraphs>
  <TotalTime>1</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2025-04-22T17:16:00Z</dcterms:created>
  <dc:creator>Administrator</dc:creator>
  <cp:lastModifiedBy>gaimeijia</cp:lastModifiedBy>
  <cp:lastPrinted>2025-07-18T10:40:47Z</cp:lastPrinted>
  <dcterms:modified xsi:type="dcterms:W3CDTF">2025-07-18T11:19:14Z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KSOTemplateDocerSaveRecord">
    <vt:lpwstr>eyJoZGlkIjoiM2E3OWRmNGZlMTI3M2M3YWU2NzAyY2I1MDczMGRkMTQifQ==</vt:lpwstr>
  </property>
  <property fmtid="{D5CDD505-2E9C-101B-9397-08002B2CF9AE}" pid="4" name="ICV">
    <vt:lpwstr>B3042B34EFD8A98732BD79688FC468A2</vt:lpwstr>
  </property>
</Properties>
</file>