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1"/>
          <w:left w:val="none" w:color="auto" w:sz="0" w:space="4"/>
          <w:bottom w:val="none" w:color="auto" w:sz="0" w:space="1"/>
          <w:right w:val="none" w:color="auto" w:sz="0" w:space="4"/>
          <w:between w:val="none" w:color="auto" w:sz="0" w:space="0"/>
        </w:pBdr>
        <w:wordWrap/>
        <w:adjustRightInd w:val="0"/>
        <w:snapToGrid w:val="0"/>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中共丹东市</w:t>
      </w:r>
      <w:r>
        <w:rPr>
          <w:rFonts w:hint="eastAsia" w:ascii="方正小标宋简体" w:hAnsi="方正小标宋简体" w:eastAsia="方正小标宋简体" w:cs="方正小标宋简体"/>
          <w:color w:val="auto"/>
          <w:sz w:val="44"/>
          <w:szCs w:val="44"/>
          <w:highlight w:val="none"/>
          <w:lang w:eastAsia="zh-CN"/>
        </w:rPr>
        <w:t>文化旅游和广播电视</w:t>
      </w:r>
      <w:r>
        <w:rPr>
          <w:rFonts w:hint="eastAsia" w:ascii="方正小标宋简体" w:hAnsi="方正小标宋简体" w:eastAsia="方正小标宋简体" w:cs="方正小标宋简体"/>
          <w:color w:val="auto"/>
          <w:sz w:val="44"/>
          <w:szCs w:val="44"/>
          <w:highlight w:val="none"/>
        </w:rPr>
        <w:t>局党组</w:t>
      </w:r>
    </w:p>
    <w:p>
      <w:pPr>
        <w:widowControl/>
        <w:pBdr>
          <w:top w:val="none" w:color="auto" w:sz="0" w:space="1"/>
          <w:left w:val="none" w:color="auto" w:sz="0" w:space="4"/>
          <w:bottom w:val="none" w:color="auto" w:sz="0" w:space="1"/>
          <w:right w:val="none" w:color="auto" w:sz="0" w:space="4"/>
          <w:between w:val="none" w:color="auto" w:sz="0" w:space="0"/>
        </w:pBdr>
        <w:wordWrap/>
        <w:adjustRightInd w:val="0"/>
        <w:snapToGrid w:val="0"/>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关于</w:t>
      </w:r>
      <w:r>
        <w:rPr>
          <w:rFonts w:hint="eastAsia" w:ascii="方正小标宋简体" w:hAnsi="方正小标宋简体" w:eastAsia="方正小标宋简体" w:cs="方正小标宋简体"/>
          <w:color w:val="auto"/>
          <w:sz w:val="44"/>
          <w:szCs w:val="44"/>
          <w:highlight w:val="none"/>
          <w:lang w:eastAsia="zh-CN"/>
        </w:rPr>
        <w:t>市委巡察</w:t>
      </w:r>
      <w:r>
        <w:rPr>
          <w:rFonts w:hint="eastAsia" w:ascii="方正小标宋简体" w:hAnsi="方正小标宋简体" w:eastAsia="方正小标宋简体" w:cs="方正小标宋简体"/>
          <w:color w:val="auto"/>
          <w:sz w:val="44"/>
          <w:szCs w:val="44"/>
          <w:highlight w:val="none"/>
        </w:rPr>
        <w:t>整改落实进展情况的</w:t>
      </w:r>
      <w:r>
        <w:rPr>
          <w:rFonts w:hint="eastAsia" w:ascii="方正小标宋简体" w:hAnsi="方正小标宋简体" w:eastAsia="方正小标宋简体" w:cs="方正小标宋简体"/>
          <w:color w:val="auto"/>
          <w:sz w:val="44"/>
          <w:szCs w:val="44"/>
          <w:highlight w:val="none"/>
          <w:lang w:eastAsia="zh-CN"/>
        </w:rPr>
        <w:t>通报</w:t>
      </w:r>
    </w:p>
    <w:p>
      <w:pPr>
        <w:pBdr>
          <w:top w:val="none" w:color="auto" w:sz="0" w:space="1"/>
          <w:left w:val="none" w:color="auto" w:sz="0" w:space="4"/>
          <w:bottom w:val="none" w:color="auto" w:sz="0" w:space="1"/>
          <w:right w:val="none" w:color="auto" w:sz="0" w:space="4"/>
          <w:between w:val="none" w:color="auto" w:sz="0" w:space="0"/>
        </w:pBdr>
        <w:wordWrap/>
        <w:spacing w:before="0" w:after="0" w:line="579" w:lineRule="exact"/>
        <w:ind w:left="0" w:leftChars="0" w:right="0"/>
        <w:outlineLvl w:val="9"/>
        <w:rPr>
          <w:rFonts w:hint="default" w:ascii="Times New Roman" w:hAnsi="Times New Roman" w:eastAsia="方正仿宋简体" w:cs="Times New Roman"/>
          <w:color w:val="auto"/>
          <w:sz w:val="34"/>
          <w:szCs w:val="34"/>
          <w:highlight w:val="none"/>
        </w:rPr>
      </w:pPr>
    </w:p>
    <w:p>
      <w:pPr>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0" w:firstLineChars="200"/>
        <w:outlineLvl w:val="9"/>
        <w:rPr>
          <w:rFonts w:hint="default" w:ascii="Times New Roman" w:hAnsi="Times New Roman" w:eastAsia="方正仿宋简体" w:cs="Times New Roman"/>
          <w:color w:val="auto"/>
          <w:sz w:val="34"/>
          <w:szCs w:val="34"/>
          <w:highlight w:val="none"/>
          <w:u w:val="none"/>
          <w:lang w:eastAsia="zh-CN"/>
        </w:rPr>
      </w:pPr>
      <w:r>
        <w:rPr>
          <w:rFonts w:hint="default" w:ascii="Times New Roman" w:hAnsi="Times New Roman" w:eastAsia="方正仿宋简体" w:cs="Times New Roman"/>
          <w:color w:val="auto"/>
          <w:sz w:val="34"/>
          <w:szCs w:val="34"/>
          <w:highlight w:val="none"/>
          <w:u w:val="none"/>
          <w:lang w:eastAsia="zh-CN"/>
        </w:rPr>
        <w:t>根据市委和市委巡察工作领导小组统一部署，</w:t>
      </w:r>
      <w:r>
        <w:rPr>
          <w:rFonts w:hint="default" w:ascii="Times New Roman" w:hAnsi="Times New Roman" w:eastAsia="方正仿宋简体" w:cs="Times New Roman"/>
          <w:color w:val="auto"/>
          <w:sz w:val="34"/>
          <w:szCs w:val="34"/>
          <w:highlight w:val="none"/>
          <w:u w:val="none"/>
          <w:lang w:val="en-US" w:eastAsia="zh-CN"/>
        </w:rPr>
        <w:t>2024年4月12日至7月12日</w:t>
      </w:r>
      <w:r>
        <w:rPr>
          <w:rFonts w:hint="default" w:ascii="Times New Roman" w:hAnsi="Times New Roman" w:eastAsia="方正仿宋简体" w:cs="Times New Roman"/>
          <w:color w:val="auto"/>
          <w:sz w:val="34"/>
          <w:szCs w:val="34"/>
          <w:highlight w:val="none"/>
          <w:u w:val="none"/>
          <w:lang w:eastAsia="zh-CN"/>
        </w:rPr>
        <w:t>，市委第二巡察组对市文化旅游广电局党组进行了巡察。</w:t>
      </w:r>
      <w:r>
        <w:rPr>
          <w:rFonts w:hint="default" w:ascii="Times New Roman" w:hAnsi="Times New Roman" w:eastAsia="方正仿宋简体" w:cs="Times New Roman"/>
          <w:color w:val="auto"/>
          <w:sz w:val="34"/>
          <w:szCs w:val="34"/>
          <w:highlight w:val="none"/>
          <w:u w:val="none"/>
          <w:lang w:val="en-US" w:eastAsia="zh-CN"/>
        </w:rPr>
        <w:t>2024年9</w:t>
      </w:r>
      <w:r>
        <w:rPr>
          <w:rFonts w:hint="default" w:ascii="Times New Roman" w:hAnsi="Times New Roman" w:eastAsia="方正仿宋简体" w:cs="Times New Roman"/>
          <w:color w:val="auto"/>
          <w:sz w:val="34"/>
          <w:szCs w:val="34"/>
          <w:highlight w:val="none"/>
          <w:u w:val="none"/>
          <w:lang w:eastAsia="zh-CN"/>
        </w:rPr>
        <w:t>月</w:t>
      </w:r>
      <w:r>
        <w:rPr>
          <w:rFonts w:hint="default" w:ascii="Times New Roman" w:hAnsi="Times New Roman" w:eastAsia="方正仿宋简体" w:cs="Times New Roman"/>
          <w:color w:val="auto"/>
          <w:sz w:val="34"/>
          <w:szCs w:val="34"/>
          <w:highlight w:val="none"/>
          <w:u w:val="none"/>
          <w:lang w:val="en-US" w:eastAsia="zh-CN"/>
        </w:rPr>
        <w:t>10</w:t>
      </w:r>
      <w:r>
        <w:rPr>
          <w:rFonts w:hint="default" w:ascii="Times New Roman" w:hAnsi="Times New Roman" w:eastAsia="方正仿宋简体" w:cs="Times New Roman"/>
          <w:color w:val="auto"/>
          <w:sz w:val="34"/>
          <w:szCs w:val="34"/>
          <w:highlight w:val="none"/>
          <w:u w:val="none"/>
          <w:lang w:eastAsia="zh-CN"/>
        </w:rPr>
        <w:t>日，市委巡察组向市文化旅游广电局党组反馈了巡察意见。按照《中国共产党巡视工作条例》有关要求，现将巡察整改情况予以公布。</w:t>
      </w:r>
    </w:p>
    <w:p>
      <w:pPr>
        <w:widowControl/>
        <w:pBdr>
          <w:top w:val="none" w:color="auto" w:sz="0" w:space="1"/>
          <w:left w:val="none" w:color="auto" w:sz="0" w:space="4"/>
          <w:bottom w:val="none" w:color="auto" w:sz="0" w:space="1"/>
          <w:right w:val="none" w:color="auto" w:sz="0" w:space="4"/>
          <w:between w:val="none" w:color="auto" w:sz="0" w:space="0"/>
        </w:pBdr>
        <w:wordWrap/>
        <w:adjustRightInd w:val="0"/>
        <w:snapToGrid w:val="0"/>
        <w:spacing w:before="0" w:after="0" w:line="579" w:lineRule="exact"/>
        <w:ind w:left="0" w:leftChars="0" w:right="0" w:firstLine="680" w:firstLineChars="200"/>
        <w:textAlignment w:val="auto"/>
        <w:outlineLvl w:val="9"/>
        <w:rPr>
          <w:rFonts w:hint="eastAsia" w:ascii="黑体" w:hAnsi="黑体" w:eastAsia="黑体" w:cs="黑体"/>
          <w:color w:val="auto"/>
          <w:sz w:val="34"/>
          <w:szCs w:val="34"/>
          <w:highlight w:val="none"/>
          <w:lang w:val="en-US" w:eastAsia="zh-CN"/>
        </w:rPr>
      </w:pPr>
      <w:r>
        <w:rPr>
          <w:rFonts w:hint="eastAsia" w:ascii="黑体" w:hAnsi="黑体" w:eastAsia="黑体" w:cs="黑体"/>
          <w:color w:val="auto"/>
          <w:sz w:val="34"/>
          <w:szCs w:val="34"/>
          <w:highlight w:val="none"/>
        </w:rPr>
        <w:t>一、领导班子履行主体责任情况</w:t>
      </w:r>
      <w:r>
        <w:rPr>
          <w:rFonts w:hint="eastAsia" w:ascii="黑体" w:hAnsi="黑体" w:eastAsia="黑体" w:cs="黑体"/>
          <w:color w:val="auto"/>
          <w:sz w:val="34"/>
          <w:szCs w:val="34"/>
          <w:highlight w:val="none"/>
          <w:lang w:val="en-US" w:eastAsia="zh-CN"/>
        </w:rPr>
        <w:t xml:space="preserve"> </w:t>
      </w:r>
    </w:p>
    <w:p>
      <w:pPr>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0" w:firstLineChars="200"/>
        <w:outlineLvl w:val="9"/>
        <w:rPr>
          <w:rFonts w:hint="default" w:ascii="Times New Roman" w:hAnsi="Times New Roman" w:eastAsia="方正仿宋简体" w:cs="Times New Roman"/>
          <w:color w:val="auto"/>
          <w:sz w:val="34"/>
          <w:szCs w:val="34"/>
          <w:highlight w:val="none"/>
          <w:u w:val="none"/>
          <w:lang w:eastAsia="zh-CN"/>
        </w:rPr>
      </w:pPr>
      <w:r>
        <w:rPr>
          <w:rFonts w:hint="default" w:ascii="Times New Roman" w:hAnsi="Times New Roman" w:eastAsia="方正仿宋简体" w:cs="Times New Roman"/>
          <w:color w:val="auto"/>
          <w:sz w:val="34"/>
          <w:szCs w:val="34"/>
          <w:highlight w:val="none"/>
          <w:u w:val="none"/>
          <w:lang w:eastAsia="zh-CN"/>
        </w:rPr>
        <w:t>市文化旅游广电局党组坚决贯彻落实党中央决策部署和习近平总书记关于巡视工作重要论述，认真对照巡察反馈意见，高标准高质量推进巡察整改，以新成效、新气象助力丹东全面振兴、全方位振兴。</w:t>
      </w:r>
    </w:p>
    <w:p>
      <w:pPr>
        <w:widowControl/>
        <w:wordWrap/>
        <w:adjustRightInd w:val="0"/>
        <w:snapToGrid w:val="0"/>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auto"/>
          <w:sz w:val="34"/>
          <w:szCs w:val="34"/>
          <w:highlight w:val="none"/>
          <w:u w:val="none"/>
          <w:lang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（一）提高政治站位，切实统一思想。</w:t>
      </w:r>
      <w:r>
        <w:rPr>
          <w:rFonts w:hint="default" w:ascii="Times New Roman" w:hAnsi="Times New Roman" w:eastAsia="方正仿宋简体" w:cs="Times New Roman"/>
          <w:color w:val="auto"/>
          <w:sz w:val="34"/>
          <w:szCs w:val="34"/>
          <w:highlight w:val="none"/>
          <w:u w:val="none"/>
          <w:lang w:eastAsia="zh-CN"/>
        </w:rPr>
        <w:t>局党组积极组织理论学习中心组深入学习习近平总书记关于巡视工作重要论述，提高政治站位、强化政治担当，本着“整改不落实，就是对党不忠诚”的态度，高度负责尽责、抓紧抓实抓好，确保巡察反馈意见真正落实落地。</w:t>
      </w:r>
    </w:p>
    <w:p>
      <w:pPr>
        <w:widowControl/>
        <w:pBdr>
          <w:top w:val="none" w:color="auto" w:sz="0" w:space="1"/>
          <w:left w:val="none" w:color="auto" w:sz="0" w:space="4"/>
          <w:bottom w:val="none" w:color="auto" w:sz="0" w:space="1"/>
          <w:right w:val="none" w:color="auto" w:sz="0" w:space="4"/>
          <w:between w:val="none" w:color="auto" w:sz="0" w:space="0"/>
        </w:pBdr>
        <w:wordWrap/>
        <w:adjustRightInd w:val="0"/>
        <w:snapToGrid w:val="0"/>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auto"/>
          <w:sz w:val="34"/>
          <w:szCs w:val="34"/>
          <w:highlight w:val="none"/>
          <w:u w:val="none"/>
          <w:lang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（二）加强组织领导，压实整改责任。</w:t>
      </w:r>
      <w:r>
        <w:rPr>
          <w:rFonts w:hint="default" w:ascii="Times New Roman" w:hAnsi="Times New Roman" w:eastAsia="方正仿宋简体" w:cs="Times New Roman"/>
          <w:color w:val="auto"/>
          <w:sz w:val="34"/>
          <w:szCs w:val="34"/>
          <w:highlight w:val="none"/>
          <w:u w:val="none"/>
          <w:lang w:eastAsia="zh-CN"/>
        </w:rPr>
        <w:t>领导班子坚决扛起巡察整改主体责任。局党组书记严格履行第一责任人责任，迅速成立巡察整改工作领导小组。制定整改落实清单，明确了</w:t>
      </w:r>
      <w:r>
        <w:rPr>
          <w:rFonts w:hint="default" w:ascii="Times New Roman" w:hAnsi="Times New Roman" w:eastAsia="方正仿宋简体" w:cs="Times New Roman"/>
          <w:color w:val="auto"/>
          <w:sz w:val="34"/>
          <w:szCs w:val="34"/>
          <w:highlight w:val="none"/>
          <w:u w:val="none"/>
          <w:lang w:val="en-US" w:eastAsia="zh-CN"/>
        </w:rPr>
        <w:t>9</w:t>
      </w:r>
      <w:r>
        <w:rPr>
          <w:rFonts w:hint="default" w:ascii="Times New Roman" w:hAnsi="Times New Roman" w:eastAsia="方正仿宋简体" w:cs="Times New Roman"/>
          <w:color w:val="auto"/>
          <w:sz w:val="34"/>
          <w:szCs w:val="34"/>
          <w:highlight w:val="none"/>
          <w:u w:val="none"/>
          <w:lang w:eastAsia="zh-CN"/>
        </w:rPr>
        <w:t>个方面</w:t>
      </w:r>
      <w:r>
        <w:rPr>
          <w:rFonts w:hint="default" w:ascii="Times New Roman" w:hAnsi="Times New Roman" w:eastAsia="方正仿宋简体" w:cs="Times New Roman"/>
          <w:color w:val="auto"/>
          <w:sz w:val="34"/>
          <w:szCs w:val="34"/>
          <w:highlight w:val="none"/>
          <w:u w:val="none"/>
          <w:lang w:val="en-US" w:eastAsia="zh-CN"/>
        </w:rPr>
        <w:t>36</w:t>
      </w:r>
      <w:r>
        <w:rPr>
          <w:rFonts w:hint="default" w:ascii="Times New Roman" w:hAnsi="Times New Roman" w:eastAsia="方正仿宋简体" w:cs="Times New Roman"/>
          <w:color w:val="auto"/>
          <w:sz w:val="34"/>
          <w:szCs w:val="34"/>
          <w:highlight w:val="none"/>
          <w:u w:val="none"/>
          <w:lang w:eastAsia="zh-CN"/>
        </w:rPr>
        <w:t>项整改任务，逐项明确责任领导、责任部门、整改期限，统筹安排具体落实工作。领导带头落实整改任务，局党组书记以身作则，局领导班子成员按照责任分工主动认领，逐条对照检查，逐件研究整改。</w:t>
      </w:r>
    </w:p>
    <w:p>
      <w:pPr>
        <w:widowControl/>
        <w:pBdr>
          <w:top w:val="none" w:color="auto" w:sz="0" w:space="1"/>
          <w:left w:val="none" w:color="auto" w:sz="0" w:space="4"/>
          <w:bottom w:val="none" w:color="auto" w:sz="0" w:space="1"/>
          <w:right w:val="none" w:color="auto" w:sz="0" w:space="4"/>
          <w:between w:val="none" w:color="auto" w:sz="0" w:space="0"/>
        </w:pBdr>
        <w:wordWrap/>
        <w:adjustRightInd w:val="0"/>
        <w:snapToGrid w:val="0"/>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auto"/>
          <w:sz w:val="34"/>
          <w:szCs w:val="34"/>
          <w:highlight w:val="none"/>
          <w:u w:val="none"/>
          <w:lang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（三）积极展开行动，全面动员部署。</w:t>
      </w:r>
      <w:r>
        <w:rPr>
          <w:rFonts w:hint="default" w:ascii="Times New Roman" w:hAnsi="Times New Roman" w:eastAsia="方正仿宋简体" w:cs="Times New Roman"/>
          <w:color w:val="auto"/>
          <w:sz w:val="34"/>
          <w:szCs w:val="34"/>
          <w:highlight w:val="none"/>
          <w:u w:val="none"/>
          <w:lang w:eastAsia="zh-CN"/>
        </w:rPr>
        <w:t>迅速落实，研究制定整改方案，整改落实各项工作。召开动员会议专题安排部署，进一步明确今后努力方向和改进措施。对市委第二巡察组指出的巡察发现的主要问题和提出的意见建议，局党组主动认领、照单全收，做到不回避、不漏项、不打折。</w:t>
      </w:r>
    </w:p>
    <w:p>
      <w:pPr>
        <w:widowControl/>
        <w:pBdr>
          <w:top w:val="none" w:color="auto" w:sz="0" w:space="1"/>
          <w:left w:val="none" w:color="auto" w:sz="0" w:space="4"/>
          <w:bottom w:val="none" w:color="auto" w:sz="0" w:space="1"/>
          <w:right w:val="none" w:color="auto" w:sz="0" w:space="4"/>
          <w:between w:val="none" w:color="auto" w:sz="0" w:space="0"/>
        </w:pBdr>
        <w:wordWrap/>
        <w:adjustRightInd w:val="0"/>
        <w:snapToGrid w:val="0"/>
        <w:spacing w:before="0" w:after="0" w:line="579" w:lineRule="exact"/>
        <w:ind w:left="0" w:leftChars="0" w:right="0" w:firstLine="680" w:firstLineChars="200"/>
        <w:textAlignment w:val="auto"/>
        <w:outlineLvl w:val="9"/>
        <w:rPr>
          <w:rFonts w:hint="default" w:ascii="Times New Roman" w:hAnsi="Times New Roman" w:eastAsia="方正仿宋简体" w:cs="Times New Roman"/>
          <w:color w:val="auto"/>
          <w:sz w:val="34"/>
          <w:szCs w:val="34"/>
          <w:highlight w:val="none"/>
          <w:u w:val="none"/>
          <w:lang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（四）扎实有序推进，注重整改实效。</w:t>
      </w:r>
      <w:r>
        <w:rPr>
          <w:rFonts w:hint="default" w:ascii="Times New Roman" w:hAnsi="Times New Roman" w:eastAsia="方正仿宋简体" w:cs="Times New Roman"/>
          <w:color w:val="auto"/>
          <w:sz w:val="34"/>
          <w:szCs w:val="34"/>
          <w:highlight w:val="none"/>
          <w:u w:val="none"/>
          <w:lang w:eastAsia="zh-CN"/>
        </w:rPr>
        <w:t>建立台账，挂图作战，根据局党组整改落实工作方案，建立整改落实台账，实行对账整改。针对共性问题开展专项整治</w:t>
      </w:r>
      <w:r>
        <w:rPr>
          <w:rFonts w:hint="default" w:ascii="Times New Roman" w:hAnsi="Times New Roman" w:eastAsia="方正仿宋简体" w:cs="Times New Roman"/>
          <w:color w:val="auto"/>
          <w:sz w:val="34"/>
          <w:szCs w:val="34"/>
          <w:highlight w:val="none"/>
          <w:u w:val="none"/>
          <w:lang w:val="en-US" w:eastAsia="zh-CN"/>
        </w:rPr>
        <w:t>4项</w:t>
      </w:r>
      <w:r>
        <w:rPr>
          <w:rFonts w:hint="default" w:ascii="Times New Roman" w:hAnsi="Times New Roman" w:eastAsia="方正仿宋简体" w:cs="Times New Roman"/>
          <w:color w:val="auto"/>
          <w:sz w:val="34"/>
          <w:szCs w:val="34"/>
          <w:highlight w:val="none"/>
          <w:u w:val="none"/>
          <w:lang w:eastAsia="zh-CN"/>
        </w:rPr>
        <w:t>，统筹加以解决。跟踪督办，落实到位，建立整改销号台账，全程跟踪督办，真正做到一抓到底、抓出实效。</w:t>
      </w:r>
    </w:p>
    <w:p>
      <w:pPr>
        <w:widowControl/>
        <w:pBdr>
          <w:top w:val="none" w:color="auto" w:sz="0" w:space="1"/>
          <w:left w:val="none" w:color="auto" w:sz="0" w:space="4"/>
          <w:bottom w:val="none" w:color="auto" w:sz="0" w:space="1"/>
          <w:right w:val="none" w:color="auto" w:sz="0" w:space="4"/>
          <w:between w:val="none" w:color="auto" w:sz="0" w:space="0"/>
        </w:pBdr>
        <w:wordWrap/>
        <w:adjustRightInd w:val="0"/>
        <w:snapToGrid w:val="0"/>
        <w:spacing w:before="0" w:after="0" w:line="579" w:lineRule="exact"/>
        <w:ind w:left="0" w:leftChars="0" w:right="0" w:firstLine="680" w:firstLineChars="200"/>
        <w:textAlignment w:val="auto"/>
        <w:outlineLvl w:val="9"/>
        <w:rPr>
          <w:rFonts w:hint="default" w:ascii="黑体" w:hAnsi="黑体" w:eastAsia="黑体" w:cs="黑体"/>
          <w:color w:val="auto"/>
          <w:sz w:val="34"/>
          <w:szCs w:val="34"/>
          <w:highlight w:val="none"/>
          <w:lang w:eastAsia="zh-CN"/>
        </w:rPr>
      </w:pPr>
      <w:r>
        <w:rPr>
          <w:rFonts w:hint="default" w:ascii="黑体" w:hAnsi="黑体" w:eastAsia="黑体" w:cs="黑体"/>
          <w:color w:val="auto"/>
          <w:sz w:val="34"/>
          <w:szCs w:val="34"/>
          <w:highlight w:val="none"/>
        </w:rPr>
        <w:t>二、</w:t>
      </w:r>
      <w:r>
        <w:rPr>
          <w:rFonts w:hint="default" w:ascii="黑体" w:hAnsi="黑体" w:eastAsia="黑体" w:cs="黑体"/>
          <w:color w:val="auto"/>
          <w:sz w:val="34"/>
          <w:szCs w:val="34"/>
          <w:highlight w:val="none"/>
          <w:lang w:eastAsia="zh-CN"/>
        </w:rPr>
        <w:t>巡察整改落实情况</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b w:val="0"/>
          <w:bCs w:val="0"/>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（一）学习贯彻习近平总书记关于文体旅发展的重要论述不够深入，落实党中央决策部署及省市委工作要求有差距</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1.在统筹谋划和科学布局不够有力方面。</w:t>
      </w:r>
      <w:r>
        <w:rPr>
          <w:rFonts w:hint="default" w:ascii="Times New Roman" w:hAnsi="Times New Roman" w:eastAsia="方正仿宋简体" w:cs="Times New Roman"/>
          <w:color w:val="auto"/>
          <w:sz w:val="34"/>
          <w:szCs w:val="34"/>
          <w:highlight w:val="none"/>
          <w:u w:val="none"/>
          <w:lang w:eastAsia="zh-CN"/>
        </w:rPr>
        <w:t>主动沟通对接省文旅厅、省体育局、省广电局等上级单位，研究文体旅融合发展规划和专项规划编制具体情况，市级部门暂不需要编制，待省级层面编制后按上级要求落实执行</w:t>
      </w:r>
      <w:r>
        <w:rPr>
          <w:rFonts w:hint="default" w:ascii="Times New Roman" w:hAnsi="Times New Roman" w:eastAsia="方正仿宋简体" w:cs="Times New Roman"/>
          <w:color w:val="auto"/>
          <w:sz w:val="34"/>
          <w:szCs w:val="34"/>
          <w:highlight w:val="none"/>
          <w:u w:val="none"/>
          <w:lang w:val="en-US" w:eastAsia="zh-CN"/>
        </w:rPr>
        <w:t>。</w:t>
      </w:r>
    </w:p>
    <w:p>
      <w:pPr>
        <w:widowControl/>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eastAsia="zh-CN"/>
        </w:rPr>
      </w:pPr>
      <w:r>
        <w:rPr>
          <w:rFonts w:hint="default" w:ascii="Times New Roman" w:hAnsi="Times New Roman" w:eastAsia="方正仿宋简体" w:cs="Times New Roman"/>
          <w:b/>
          <w:bCs/>
          <w:color w:val="auto"/>
          <w:sz w:val="34"/>
          <w:szCs w:val="34"/>
          <w:highlight w:val="none"/>
          <w:u w:val="none"/>
          <w:lang w:val="en-US" w:eastAsia="zh-CN"/>
        </w:rPr>
        <w:t>2.在推进三年行动任务落实不到位方面。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制定《丹东市文旅产业振兴发展三年行动方案落实情况台账》，明确73项任务的完成时限、责任领导和责任科室。</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按季度调度工作进展，制定《市文化旅游广电局2024年冲刺四季度打赢攻坚战工作任务清单》。</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开展</w:t>
      </w:r>
      <w:r>
        <w:rPr>
          <w:rFonts w:hint="default" w:ascii="Times New Roman" w:hAnsi="Times New Roman" w:eastAsia="方正仿宋简体" w:cs="Times New Roman"/>
          <w:color w:val="auto"/>
          <w:sz w:val="34"/>
          <w:szCs w:val="34"/>
          <w:highlight w:val="none"/>
          <w:u w:val="none"/>
          <w:lang w:eastAsia="zh-CN"/>
        </w:rPr>
        <w:t>“十大特色餐饮店、十大特色菜品、十大特色小吃”网络评选活动，</w:t>
      </w:r>
      <w:r>
        <w:rPr>
          <w:rFonts w:hint="default" w:ascii="Times New Roman" w:hAnsi="Times New Roman" w:eastAsia="方正仿宋简体" w:cs="Times New Roman"/>
          <w:color w:val="auto"/>
          <w:kern w:val="0"/>
          <w:sz w:val="34"/>
          <w:szCs w:val="34"/>
          <w:highlight w:val="none"/>
          <w:u w:val="none"/>
          <w:lang w:val="en-US" w:eastAsia="zh-CN"/>
        </w:rPr>
        <w:t>东港市黑沟魏家羊汤馆等</w:t>
      </w:r>
      <w:r>
        <w:rPr>
          <w:rFonts w:hint="default" w:ascii="Times New Roman" w:hAnsi="Times New Roman" w:eastAsia="方正仿宋简体" w:cs="Times New Roman"/>
          <w:color w:val="auto"/>
          <w:sz w:val="34"/>
          <w:szCs w:val="34"/>
          <w:highlight w:val="none"/>
          <w:u w:val="none"/>
          <w:lang w:val="en-US" w:eastAsia="zh-CN"/>
        </w:rPr>
        <w:t>10</w:t>
      </w:r>
      <w:r>
        <w:rPr>
          <w:rFonts w:hint="default" w:ascii="Times New Roman" w:hAnsi="Times New Roman" w:eastAsia="方正仿宋简体" w:cs="Times New Roman"/>
          <w:color w:val="auto"/>
          <w:kern w:val="0"/>
          <w:sz w:val="34"/>
          <w:szCs w:val="34"/>
          <w:highlight w:val="none"/>
          <w:u w:val="none"/>
          <w:lang w:val="en-US" w:eastAsia="zh-CN"/>
        </w:rPr>
        <w:t>家店铺获评“</w:t>
      </w:r>
      <w:r>
        <w:rPr>
          <w:rFonts w:hint="default" w:ascii="Times New Roman" w:hAnsi="Times New Roman" w:eastAsia="方正仿宋简体" w:cs="Times New Roman"/>
          <w:color w:val="auto"/>
          <w:sz w:val="34"/>
          <w:szCs w:val="34"/>
          <w:highlight w:val="none"/>
          <w:u w:val="none"/>
          <w:lang w:eastAsia="zh-CN"/>
        </w:rPr>
        <w:t>十大特色餐饮店</w:t>
      </w:r>
      <w:r>
        <w:rPr>
          <w:rFonts w:hint="default" w:ascii="Times New Roman" w:hAnsi="Times New Roman" w:eastAsia="方正仿宋简体" w:cs="Times New Roman"/>
          <w:color w:val="auto"/>
          <w:kern w:val="0"/>
          <w:sz w:val="34"/>
          <w:szCs w:val="34"/>
          <w:highlight w:val="none"/>
          <w:u w:val="none"/>
          <w:lang w:val="en-US" w:eastAsia="zh-CN"/>
        </w:rPr>
        <w:t>”</w:t>
      </w:r>
      <w:r>
        <w:rPr>
          <w:rFonts w:hint="default" w:ascii="Times New Roman" w:hAnsi="Times New Roman" w:eastAsia="方正仿宋简体" w:cs="Times New Roman"/>
          <w:color w:val="auto"/>
          <w:sz w:val="34"/>
          <w:szCs w:val="34"/>
          <w:highlight w:val="none"/>
          <w:u w:val="none"/>
          <w:lang w:eastAsia="zh-CN"/>
        </w:rPr>
        <w:t>称号，凤城市蜀不胜数餐饮店水煮鱼</w:t>
      </w:r>
      <w:r>
        <w:rPr>
          <w:rFonts w:hint="default" w:ascii="Times New Roman" w:hAnsi="Times New Roman" w:eastAsia="方正仿宋简体" w:cs="Times New Roman"/>
          <w:color w:val="auto"/>
          <w:kern w:val="0"/>
          <w:sz w:val="34"/>
          <w:szCs w:val="34"/>
          <w:highlight w:val="none"/>
          <w:u w:val="none"/>
          <w:lang w:val="en-US" w:eastAsia="zh-CN"/>
        </w:rPr>
        <w:t>等</w:t>
      </w:r>
      <w:r>
        <w:rPr>
          <w:rFonts w:hint="default" w:ascii="Times New Roman" w:hAnsi="Times New Roman" w:eastAsia="方正仿宋简体" w:cs="Times New Roman"/>
          <w:color w:val="auto"/>
          <w:sz w:val="34"/>
          <w:szCs w:val="34"/>
          <w:highlight w:val="none"/>
          <w:u w:val="none"/>
          <w:lang w:val="en-US" w:eastAsia="zh-CN"/>
        </w:rPr>
        <w:t>10</w:t>
      </w:r>
      <w:r>
        <w:rPr>
          <w:rFonts w:hint="default" w:ascii="Times New Roman" w:hAnsi="Times New Roman" w:eastAsia="方正仿宋简体" w:cs="Times New Roman"/>
          <w:color w:val="auto"/>
          <w:kern w:val="0"/>
          <w:sz w:val="34"/>
          <w:szCs w:val="34"/>
          <w:highlight w:val="none"/>
          <w:u w:val="none"/>
          <w:lang w:val="en-US" w:eastAsia="zh-CN"/>
        </w:rPr>
        <w:t>道菜品获评“</w:t>
      </w:r>
      <w:r>
        <w:rPr>
          <w:rFonts w:hint="default" w:ascii="Times New Roman" w:hAnsi="Times New Roman" w:eastAsia="方正仿宋简体" w:cs="Times New Roman"/>
          <w:color w:val="auto"/>
          <w:sz w:val="34"/>
          <w:szCs w:val="34"/>
          <w:highlight w:val="none"/>
          <w:u w:val="none"/>
          <w:lang w:eastAsia="zh-CN"/>
        </w:rPr>
        <w:t>十大特色菜品</w:t>
      </w:r>
      <w:r>
        <w:rPr>
          <w:rFonts w:hint="default" w:ascii="Times New Roman" w:hAnsi="Times New Roman" w:eastAsia="方正仿宋简体" w:cs="Times New Roman"/>
          <w:color w:val="auto"/>
          <w:kern w:val="0"/>
          <w:sz w:val="34"/>
          <w:szCs w:val="34"/>
          <w:highlight w:val="none"/>
          <w:u w:val="none"/>
          <w:lang w:val="en-US" w:eastAsia="zh-CN"/>
        </w:rPr>
        <w:t>”</w:t>
      </w:r>
      <w:r>
        <w:rPr>
          <w:rFonts w:hint="default" w:ascii="Times New Roman" w:hAnsi="Times New Roman" w:eastAsia="方正仿宋简体" w:cs="Times New Roman"/>
          <w:color w:val="auto"/>
          <w:sz w:val="34"/>
          <w:szCs w:val="34"/>
          <w:highlight w:val="none"/>
          <w:u w:val="none"/>
          <w:lang w:eastAsia="zh-CN"/>
        </w:rPr>
        <w:t>称号，振兴区新孙世鑫炸鸡店炸鸡等</w:t>
      </w:r>
      <w:r>
        <w:rPr>
          <w:rFonts w:hint="default" w:ascii="Times New Roman" w:hAnsi="Times New Roman" w:eastAsia="方正仿宋简体" w:cs="Times New Roman"/>
          <w:color w:val="auto"/>
          <w:sz w:val="34"/>
          <w:szCs w:val="34"/>
          <w:highlight w:val="none"/>
          <w:u w:val="none"/>
          <w:lang w:val="en-US" w:eastAsia="zh-CN"/>
        </w:rPr>
        <w:t>10道小吃</w:t>
      </w:r>
      <w:r>
        <w:rPr>
          <w:rFonts w:hint="default" w:ascii="Times New Roman" w:hAnsi="Times New Roman" w:eastAsia="方正仿宋简体" w:cs="Times New Roman"/>
          <w:color w:val="auto"/>
          <w:kern w:val="0"/>
          <w:sz w:val="34"/>
          <w:szCs w:val="34"/>
          <w:highlight w:val="none"/>
          <w:u w:val="none"/>
          <w:lang w:val="en-US" w:eastAsia="zh-CN"/>
        </w:rPr>
        <w:t>获评“</w:t>
      </w:r>
      <w:r>
        <w:rPr>
          <w:rFonts w:hint="default" w:ascii="Times New Roman" w:hAnsi="Times New Roman" w:eastAsia="方正仿宋简体" w:cs="Times New Roman"/>
          <w:color w:val="auto"/>
          <w:sz w:val="34"/>
          <w:szCs w:val="34"/>
          <w:highlight w:val="none"/>
          <w:u w:val="none"/>
          <w:lang w:eastAsia="zh-CN"/>
        </w:rPr>
        <w:t>十大特色小吃</w:t>
      </w:r>
      <w:r>
        <w:rPr>
          <w:rFonts w:hint="default" w:ascii="Times New Roman" w:hAnsi="Times New Roman" w:eastAsia="方正仿宋简体" w:cs="Times New Roman"/>
          <w:color w:val="auto"/>
          <w:kern w:val="0"/>
          <w:sz w:val="34"/>
          <w:szCs w:val="34"/>
          <w:highlight w:val="none"/>
          <w:u w:val="none"/>
          <w:lang w:val="en-US" w:eastAsia="zh-CN"/>
        </w:rPr>
        <w:t>”</w:t>
      </w:r>
      <w:r>
        <w:rPr>
          <w:rFonts w:hint="default" w:ascii="Times New Roman" w:hAnsi="Times New Roman" w:eastAsia="方正仿宋简体" w:cs="Times New Roman"/>
          <w:color w:val="auto"/>
          <w:sz w:val="34"/>
          <w:szCs w:val="34"/>
          <w:highlight w:val="none"/>
          <w:u w:val="none"/>
          <w:lang w:eastAsia="zh-CN"/>
        </w:rPr>
        <w:t>称号。</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3.在文体旅项目推动落实乏力方面。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强化项目调度，</w:t>
      </w:r>
      <w:r>
        <w:rPr>
          <w:rFonts w:hint="default" w:ascii="Times New Roman" w:hAnsi="Times New Roman" w:eastAsia="方正仿宋简体" w:cs="Times New Roman"/>
          <w:bCs/>
          <w:color w:val="auto"/>
          <w:sz w:val="34"/>
          <w:szCs w:val="34"/>
          <w:highlight w:val="none"/>
        </w:rPr>
        <w:t>更新并完善丹东市重点文体旅招商项目库，</w:t>
      </w:r>
      <w:r>
        <w:rPr>
          <w:rFonts w:hint="default" w:ascii="Times New Roman" w:hAnsi="Times New Roman" w:eastAsia="方正仿宋简体" w:cs="Times New Roman"/>
          <w:bCs/>
          <w:color w:val="auto"/>
          <w:sz w:val="34"/>
          <w:szCs w:val="34"/>
          <w:highlight w:val="none"/>
          <w:lang w:eastAsia="zh-CN"/>
        </w:rPr>
        <w:t>目前重点包装招商项目为</w:t>
      </w:r>
      <w:r>
        <w:rPr>
          <w:rFonts w:hint="default" w:ascii="Times New Roman" w:hAnsi="Times New Roman" w:eastAsia="方正仿宋简体" w:cs="Times New Roman"/>
          <w:bCs/>
          <w:color w:val="auto"/>
          <w:sz w:val="34"/>
          <w:szCs w:val="34"/>
          <w:highlight w:val="none"/>
          <w:lang w:val="en-US" w:eastAsia="zh-CN"/>
        </w:rPr>
        <w:t>32个</w:t>
      </w:r>
      <w:r>
        <w:rPr>
          <w:rFonts w:hint="default" w:ascii="Times New Roman" w:hAnsi="Times New Roman" w:eastAsia="方正仿宋简体" w:cs="Times New Roman"/>
          <w:bCs/>
          <w:color w:val="auto"/>
          <w:sz w:val="34"/>
          <w:szCs w:val="34"/>
          <w:highlight w:val="none"/>
        </w:rPr>
        <w:t>。</w:t>
      </w:r>
      <w:r>
        <w:rPr>
          <w:rFonts w:hint="default" w:ascii="Times New Roman" w:hAnsi="Times New Roman" w:eastAsia="方正仿宋简体" w:cs="Times New Roman"/>
          <w:bCs/>
          <w:color w:val="auto"/>
          <w:sz w:val="34"/>
          <w:szCs w:val="34"/>
          <w:highlight w:val="none"/>
          <w:lang w:eastAsia="zh-CN"/>
        </w:rPr>
        <w:t>其中</w:t>
      </w:r>
      <w:r>
        <w:rPr>
          <w:rFonts w:hint="default" w:ascii="Times New Roman" w:hAnsi="Times New Roman" w:eastAsia="方正仿宋简体" w:cs="Times New Roman"/>
          <w:color w:val="auto"/>
          <w:sz w:val="34"/>
          <w:szCs w:val="34"/>
          <w:highlight w:val="none"/>
          <w:lang w:val="en-US" w:eastAsia="zh-CN"/>
        </w:rPr>
        <w:t>已有10个取得进展。</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强化招商推介，线下</w:t>
      </w:r>
      <w:r>
        <w:rPr>
          <w:rFonts w:hint="default" w:ascii="Times New Roman" w:hAnsi="Times New Roman" w:eastAsia="方正仿宋简体" w:cs="Times New Roman"/>
          <w:color w:val="auto"/>
          <w:sz w:val="34"/>
          <w:szCs w:val="34"/>
          <w:highlight w:val="none"/>
          <w:lang w:val="en-US" w:eastAsia="zh-CN"/>
        </w:rPr>
        <w:t>依托辽宁省文体旅项目京津冀招商推介会和G228公路旅游联盟大会等大型招商推介会进行项目宣传推介，带动项目“走出去”。</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eastAsia="zh-CN"/>
        </w:rPr>
        <w:t>志愿军公园内两栋做城市记忆和红色文化展示的独立房屋，将于</w:t>
      </w:r>
      <w:r>
        <w:rPr>
          <w:rFonts w:hint="default" w:ascii="Times New Roman" w:hAnsi="Times New Roman" w:eastAsia="方正仿宋简体" w:cs="Times New Roman"/>
          <w:color w:val="auto"/>
          <w:sz w:val="34"/>
          <w:szCs w:val="34"/>
          <w:highlight w:val="none"/>
          <w:u w:val="none"/>
          <w:lang w:val="en-US" w:eastAsia="zh-CN"/>
        </w:rPr>
        <w:t>2025年8月1日修缮并开馆。</w:t>
      </w:r>
    </w:p>
    <w:p>
      <w:pPr>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4.在打造旅游“后备箱”工程持续用力不足方面。</w:t>
      </w:r>
      <w:r>
        <w:rPr>
          <w:rFonts w:hint="default" w:ascii="黑体" w:hAnsi="黑体" w:eastAsia="黑体" w:cs="黑体"/>
          <w:color w:val="auto"/>
          <w:sz w:val="34"/>
          <w:szCs w:val="34"/>
          <w:highlight w:val="none"/>
          <w:lang w:eastAsia="zh-CN"/>
        </w:rPr>
        <w:t>一是</w:t>
      </w:r>
      <w:r>
        <w:rPr>
          <w:rFonts w:hint="default" w:ascii="Times New Roman" w:hAnsi="Times New Roman" w:eastAsia="方正仿宋简体" w:cs="Times New Roman"/>
          <w:b w:val="0"/>
          <w:bCs w:val="0"/>
          <w:color w:val="auto"/>
          <w:sz w:val="34"/>
          <w:szCs w:val="34"/>
          <w:highlight w:val="none"/>
          <w:u w:val="none"/>
          <w:lang w:eastAsia="zh-CN"/>
        </w:rPr>
        <w:t>研究依托企业自有区域，通过市场化运作，设立“后备箱”线下展示销售区。</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与旅游商品协会对接，保持现有线下实体销售区规模，拓展域外新销售区。目前，扬州丹东好礼销售店面已经完成。</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已完善制定《丹东市旅游“后备箱”工程推介商品“丹东好礼”评定标准》，明确企业和商品认定标准和准入退出机制，并按照《标准》内容开展推介商品征集评选。</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u w:val="none"/>
          <w:lang w:val="en-US" w:eastAsia="zh-CN"/>
        </w:rPr>
        <w:t>组织企业积极参加国家级、省级各类展会活动，提升商品知名度。</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5.在发展冰雪旅游事业主动性不强方面。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制定2024年全市冰雪旅游及赛事活动计划。</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积极组织申报材料，参加省专家论证会，为天桥沟滑雪场争取到“十五冬”备赛、备训任务。</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积极向省体育局争取到30万元资金，专项用于开展冰雪赛事活动。</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u w:val="none"/>
          <w:lang w:val="en-US" w:eastAsia="zh-CN"/>
        </w:rPr>
        <w:t>协调市住建局施工方于2024年5月初进驻新区体育馆启动施工，冰球馆现已完工。</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b w:val="0"/>
          <w:bCs w:val="0"/>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（二）落实“融合发展”要求有差距，推动新时代旅游业高质量发展力度不强</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 w:val="0"/>
          <w:bCs w:val="0"/>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1.在推动红色文化旅游融合发展不够有力方面。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制定《抗美援朝红色文化旅游产业高质量发展三年行动方案落实情况台账》，明确责任领导、责任科室、完成时限。</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建立定期调度工作制度，每季度调度1次，推进工作有序有效开展，截至目前已调度4次。</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sz w:val="34"/>
          <w:szCs w:val="34"/>
          <w:highlight w:val="none"/>
          <w:u w:val="none"/>
          <w:lang w:eastAsia="zh-CN"/>
        </w:rPr>
        <w:t>进一步深刻诠释“抗美援朝出征地”的文化内涵，</w:t>
      </w:r>
      <w:r>
        <w:rPr>
          <w:rFonts w:hint="default" w:ascii="Times New Roman" w:hAnsi="Times New Roman" w:eastAsia="方正仿宋简体" w:cs="Times New Roman"/>
          <w:sz w:val="34"/>
          <w:szCs w:val="34"/>
          <w:highlight w:val="none"/>
          <w:u w:val="none"/>
          <w:lang w:val="en-US" w:eastAsia="zh-CN"/>
        </w:rPr>
        <w:t>利用音乐剧《不朽》现有服装、道具及部分音乐，以舞台剧创作形式</w:t>
      </w:r>
      <w:r>
        <w:rPr>
          <w:rFonts w:hint="default" w:ascii="Times New Roman" w:hAnsi="Times New Roman" w:eastAsia="方正仿宋简体" w:cs="Times New Roman"/>
          <w:sz w:val="34"/>
          <w:szCs w:val="34"/>
          <w:highlight w:val="none"/>
          <w:u w:val="none"/>
          <w:lang w:eastAsia="zh-CN"/>
        </w:rPr>
        <w:t>展现抗美援朝精神。</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u w:val="none"/>
          <w:lang w:val="en-US" w:eastAsia="zh-CN"/>
        </w:rPr>
        <w:t>以文化旅游演艺提升丹东旅游城市形象。组织开展歌曲快闪、街舞展演、流行音乐会等文艺演出，结合宽甸天桥沟枫叶节，打造“家乡美”旅游歌曲演唱会项目，持续开展公益惠民演出项目。</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2.在历史街区资源发挥利用不充分方面。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已与辽东学院签订《关于开展省级历史文化街区丹东市九纬路、七经街保护利用课题研究的协议》。</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将七经街、九纬路省级历史文化街区作为网红打卡地进行包装宣传。</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推进历史街区红色资源发掘整理和利用策划工作，组织相关单位进行实地调研，形成对历史文化街区存在问题的改进措施。</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3.在旅游品牌申报创建成效不明显方面。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组织大鹿岛景区按照国家5A级旅游景区创建标准进行质量提升，省文旅厅组织专家到大鹿岛景区开展5A级景区创建调研和指导工作。</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2025年1月23日文旅部公布了安东老街全国旅游休闲街区通过名单，正式成功进入国家旅游休闲街区序列。2025年4月12日，海南国际文创周揭晓首届“超旅城市”评选结果，丹东市凭借“红色记忆、边境风情、生态康养”的独特文旅优势，从全国多家参选城市中脱颖而出，成为东北唯一获此殊荣的城市。</w:t>
      </w:r>
      <w:r>
        <w:rPr>
          <w:rFonts w:hint="default" w:ascii="黑体" w:hAnsi="黑体" w:eastAsia="黑体" w:cs="黑体"/>
          <w:color w:val="auto"/>
          <w:sz w:val="34"/>
          <w:szCs w:val="34"/>
          <w:highlight w:val="none"/>
          <w:lang w:eastAsia="zh-CN"/>
        </w:rPr>
        <w:t>三是</w:t>
      </w:r>
      <w:r>
        <w:rPr>
          <w:rFonts w:hint="default" w:ascii="Times New Roman" w:hAnsi="Times New Roman" w:eastAsia="方正仿宋简体" w:cs="Times New Roman"/>
          <w:color w:val="auto"/>
          <w:sz w:val="34"/>
          <w:szCs w:val="34"/>
          <w:highlight w:val="none"/>
          <w:u w:val="none"/>
          <w:lang w:val="en-US" w:eastAsia="zh-CN"/>
        </w:rPr>
        <w:t>印发《关于打造和包装乡村旅游精品项目、精品农庄和文化乡村的通知》公布东港市大孤山杏梅生态有限公司项目等5个项目入选乡村旅游精品项目、东港市徐坨村田野主题公园等5个农庄入选精品农庄、东港市北井子镇海鹰村等5个村入选文化乡村。</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4.在推动民宿和农家乐提档升级乏力方面。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制定《丹东市乡村旅游民宿发展服务指南》《旅游民宿管理办法（试行）》《丹东市农家乐提升行动方案》（征求意见稿）等规范性文件。</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积极推进等级民宿的申报工作。已推荐申报东港观鸟客栈（甲级）、宽甸靠山书屋（丙级）2批次，东港观鸟客栈成功获评国家甲级旅游民宿。</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建立全市347家旅游民宿信息台账并动态更新，指导各县（市）区文旅广电局对辖区内的农家乐进行摸底。</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u w:val="none"/>
          <w:lang w:val="en-US" w:eastAsia="zh-CN"/>
        </w:rPr>
        <w:t>落实评星摘牌工作，对入选精品农家乐开展监督检查，发现不良经营和负面情况后，将及时予以摘牌。</w:t>
      </w:r>
      <w:r>
        <w:rPr>
          <w:rFonts w:hint="default" w:ascii="黑体" w:hAnsi="黑体" w:eastAsia="黑体" w:cs="黑体"/>
          <w:color w:val="auto"/>
          <w:sz w:val="34"/>
          <w:szCs w:val="34"/>
          <w:highlight w:val="none"/>
          <w:lang w:val="en-US" w:eastAsia="zh-CN"/>
        </w:rPr>
        <w:t>五是</w:t>
      </w:r>
      <w:r>
        <w:rPr>
          <w:rFonts w:hint="default" w:ascii="Times New Roman" w:hAnsi="Times New Roman" w:eastAsia="方正仿宋简体" w:cs="Times New Roman"/>
          <w:color w:val="auto"/>
          <w:sz w:val="34"/>
          <w:szCs w:val="34"/>
          <w:highlight w:val="none"/>
          <w:u w:val="none"/>
          <w:lang w:val="en-US" w:eastAsia="zh-CN"/>
        </w:rPr>
        <w:t>建立全市旅游民宿台账，建立全市347家旅游民宿信息台账并动态更新。</w:t>
      </w:r>
      <w:r>
        <w:rPr>
          <w:rFonts w:hint="default" w:ascii="黑体" w:hAnsi="黑体" w:eastAsia="黑体" w:cs="黑体"/>
          <w:color w:val="auto"/>
          <w:sz w:val="34"/>
          <w:szCs w:val="34"/>
          <w:highlight w:val="none"/>
          <w:lang w:val="en-US" w:eastAsia="zh-CN"/>
        </w:rPr>
        <w:t>六是</w:t>
      </w:r>
      <w:r>
        <w:rPr>
          <w:rFonts w:hint="default" w:ascii="Times New Roman" w:hAnsi="Times New Roman" w:eastAsia="方正仿宋简体" w:cs="Times New Roman"/>
          <w:color w:val="auto"/>
          <w:sz w:val="34"/>
          <w:szCs w:val="34"/>
          <w:highlight w:val="none"/>
          <w:u w:val="none"/>
          <w:lang w:val="en-US" w:eastAsia="zh-CN"/>
        </w:rPr>
        <w:t>开展主题民宿培育工作。组织各县（市）区累计推荐25家精品乡村民宿、8家精品城市民宿，建立《全市主题旅游民宿重点培育名单》。</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5.在培育利用新业态、新模式有差距的方面。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在微信公众平台局属官号以及新浪、网易、百度等新媒体平台以图文推介形式，宣传推广丹东的房车营地、露营游玩点位。</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制作图文和视频推送，宣传流行乐队演奏、自驾发车仪式、最美边境公路机车巡游等活动。</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建立网络达人微信联络群，分享KOL宣传丹东好做法，及时发现包括手绘打卡墙、G331零公里打卡点、蔷薇花墙、网红茶咖等在内的旅游、生活新业态，挖掘新兴旅游资源点位。</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u w:val="none"/>
          <w:lang w:val="en-US" w:eastAsia="zh-CN"/>
        </w:rPr>
        <w:t>在“有桥城市露营”举办2024—2025年丹东市社区冰雪运动会。</w:t>
      </w:r>
      <w:r>
        <w:rPr>
          <w:rFonts w:hint="default" w:ascii="黑体" w:hAnsi="黑体" w:eastAsia="黑体" w:cs="黑体"/>
          <w:color w:val="auto"/>
          <w:sz w:val="34"/>
          <w:szCs w:val="34"/>
          <w:highlight w:val="none"/>
          <w:lang w:val="en-US" w:eastAsia="zh-CN"/>
        </w:rPr>
        <w:t>五是</w:t>
      </w:r>
      <w:r>
        <w:rPr>
          <w:rFonts w:hint="default" w:ascii="Times New Roman" w:hAnsi="Times New Roman" w:eastAsia="方正仿宋简体" w:cs="Times New Roman"/>
          <w:color w:val="auto"/>
          <w:sz w:val="34"/>
          <w:szCs w:val="34"/>
          <w:highlight w:val="none"/>
          <w:u w:val="none"/>
          <w:lang w:val="en-US" w:eastAsia="zh-CN"/>
        </w:rPr>
        <w:t>邀请5个较有影响力的机车俱乐部参加“331驾遇丹东·虎山长城启程”2025年自驾旅游启动仪式，与新疆哈巴河县同步联动。</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b w:val="0"/>
          <w:bCs w:val="0"/>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（三）漠视游客合法权益保护，整治全市旅游市场乱象措施乏力</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1.在旅游执法不严格方面。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制定旅游环境整治常态化工作方案。</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旅游旺季在全系统选派人员组成江边旅游市场执勤队伍，重点时段协助开展市场监管检查。</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加大执法力度，已会同公安机关行政拘留6人，立案批捕3人，批评教育30多人。</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2.在联动执法机制缺失方面。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建立联动执法机制，增加执法频次与点位，规范市场经营秩序。</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通过设立固定与流动执勤点相结合等方式，全面优化沿江旅游市场的秩序。</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强化与振兴区属地联动，及时解答游客咨询，引导游客正确选择规范经营的旅游服务机构。</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3.在惩戒机制未落实方面。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选拔业务骨干组建文化和旅游市场主体信用认定工作小组，并就认定标准、程序和工作要求进行培训。</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通过12345投诉热线和行政处罚收集我市旅游市场主体和旅行社的相关信息。</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依据《文化和旅游市场信用管理规定》，按规定程序对两家旅行社开展失信主体认定。</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b w:val="0"/>
          <w:bCs w:val="0"/>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（四）打造高品质宣传内容有差距，开展对外宣传推介成效不明显</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1.在“统一宣传口号”“制作一部好的宣传片”工作行动迟缓方面。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确定丹东市旅游宣传口号为“鸭绿江畔 丹东真好”。</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制作“鸭绿江畔 丹东真好”主题系列宣传品，持续深化宣传口号的影响力。</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改进提升宣传工作方式，建立官媒和新媒体组成的宣传矩阵，不断扩大丹东文体旅宣传的影响力。</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2.在开展重点地区宣传推介工作不够有力方面。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在沈阳南京街与南五马路交汇处中国电信墙体LED大屏幕，播放丹东的旅游景区、休闲娱乐产品、红色景区、特色美食等旅游名品。</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为广泛宣传丹东冬季旅游，向广大旅客展示丹东冬季旅游的独特魅力。</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形成《丹东文旅宣传推广三年工作计划（2025—2027年）》，全面提升丹东文旅品牌的知名度和影响力。</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3.在新媒体宣传效果有欠缺方面。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在新浪网围绕“红色记忆 英雄丹东”话题开展宣传。</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结合丹东的历史文化和现代发展，在网易平台发布12篇与“红色”“边境”有关的旅游资源推介文章。</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组织百度网15名网络大V到丹东“红游”旅行踏线，于端午节和国庆节假期前在互联网集中发起宣传攻势，发布文章、视频等话题内容69篇。</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4.在推动旅游促销工作力度不够方面。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设计制作10个红色主题宣传灯箱，推广7处红色旅游景点，在游客较为集中的酒店大堂投放，宣传丹东红色旅游资源。</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设计制作1000册红色旅游护照、红色旅游攻略和17个打卡印章，在2024中国国际旅游交易会等文体旅推广活动上亮相，吸引大量游客前来打卡盖章。</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大V达人营销活动相关项目招标工作已完成，于冰雪温泉莓好欢乐季活动中邀请2位达人来丹踏线、发表作品。</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b w:val="0"/>
          <w:bCs w:val="0"/>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（五）对文化基础设施建设投入不够，推动文化广电事业发展存在薄弱环节</w:t>
      </w:r>
    </w:p>
    <w:p>
      <w:pPr>
        <w:pBdr>
          <w:top w:val="none" w:color="auto" w:sz="0" w:space="1"/>
          <w:left w:val="none" w:color="auto" w:sz="0" w:space="4"/>
          <w:bottom w:val="none" w:color="auto" w:sz="0" w:space="1"/>
          <w:right w:val="none" w:color="auto" w:sz="0" w:space="4"/>
          <w:between w:val="none" w:color="auto" w:sz="0" w:space="0"/>
        </w:pBdr>
        <w:wordWrap/>
        <w:overflowPunct w:val="0"/>
        <w:adjustRightInd/>
        <w:snapToGrid/>
        <w:spacing w:before="0" w:after="0" w:line="579" w:lineRule="exact"/>
        <w:ind w:left="0" w:leftChars="0" w:right="0" w:firstLine="682" w:firstLineChars="200"/>
        <w:jc w:val="both"/>
        <w:textAlignment w:val="center"/>
        <w:outlineLvl w:val="9"/>
        <w:rPr>
          <w:rFonts w:hint="default" w:ascii="Times New Roman" w:hAnsi="Times New Roman" w:eastAsia="方正仿宋简体" w:cs="Times New Roman"/>
          <w:bCs/>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1.在推进市民文化艺术活动中心建设乏力方面。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val="en-US" w:eastAsia="zh-CN"/>
        </w:rPr>
        <w:t>全力争取资金。多次对接君跃（辽宁）咨询公司、国投集团，积极推进市民文化艺术中心项目建设资金筹措工作。</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val="en-US" w:eastAsia="zh-CN"/>
        </w:rPr>
        <w:t>解决停工隐患。查找发现农民工工资支付、材料供应商设备和材料运输时间等实际问题，提早介入、消除隐患。</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val="en-US" w:eastAsia="zh-CN"/>
        </w:rPr>
        <w:t>审核工程增量。紧盯施工单位提出的项目建设增量增项问题，责成施工单位根据清单内、清单外以及签证、设计变更等具体情况，细化增量增项内容并按照施工类型分类汇总。</w:t>
      </w:r>
    </w:p>
    <w:p>
      <w:pPr>
        <w:pBdr>
          <w:top w:val="none" w:color="auto" w:sz="0" w:space="1"/>
          <w:left w:val="none" w:color="auto" w:sz="0" w:space="4"/>
          <w:bottom w:val="none" w:color="auto" w:sz="0" w:space="1"/>
          <w:right w:val="none" w:color="auto" w:sz="0" w:space="4"/>
          <w:between w:val="none" w:color="auto" w:sz="0" w:space="0"/>
        </w:pBdr>
        <w:wordWrap/>
        <w:overflowPunct w:val="0"/>
        <w:adjustRightInd/>
        <w:snapToGrid/>
        <w:spacing w:before="0" w:after="0" w:line="579" w:lineRule="exact"/>
        <w:ind w:left="0" w:leftChars="0" w:right="0" w:firstLine="682" w:firstLineChars="200"/>
        <w:jc w:val="both"/>
        <w:textAlignment w:val="center"/>
        <w:outlineLvl w:val="9"/>
        <w:rPr>
          <w:rFonts w:hint="default" w:ascii="Times New Roman" w:hAnsi="Times New Roman" w:eastAsia="方正仿宋简体" w:cs="Times New Roman"/>
          <w:bCs/>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2.在长城国家文化公园建设项目进展迟缓方面。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val="en-US" w:eastAsia="zh-CN"/>
        </w:rPr>
        <w:t>拨付项目建设资金。项目建设资金已全部拨付到位，顺利推进各点位建设任务。</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val="en-US" w:eastAsia="zh-CN"/>
        </w:rPr>
        <w:t>密切跟进研学活动。积极对接辽东学院并制定长城文化实践工作方案，多次到虎山、老边沟等地开展研学活动，举办长城文化研学活动图片展。</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val="en-US" w:eastAsia="zh-CN"/>
        </w:rPr>
        <w:t>完成集中展览展示建设。各县（市）区长城形象标志和公共宣传展板已投放安装完毕，集中展览展示建设项目点位已获上级批准，并建设完成。</w:t>
      </w:r>
    </w:p>
    <w:p>
      <w:pPr>
        <w:pBdr>
          <w:top w:val="none" w:color="auto" w:sz="0" w:space="1"/>
          <w:left w:val="none" w:color="auto" w:sz="0" w:space="4"/>
          <w:bottom w:val="none" w:color="auto" w:sz="0" w:space="1"/>
          <w:right w:val="none" w:color="auto" w:sz="0" w:space="4"/>
          <w:between w:val="none" w:color="auto" w:sz="0" w:space="0"/>
        </w:pBdr>
        <w:wordWrap/>
        <w:overflowPunct w:val="0"/>
        <w:adjustRightInd/>
        <w:snapToGrid/>
        <w:spacing w:before="0" w:after="0" w:line="579" w:lineRule="exact"/>
        <w:ind w:left="0" w:leftChars="0" w:right="0" w:firstLine="682" w:firstLineChars="200"/>
        <w:jc w:val="both"/>
        <w:textAlignment w:val="center"/>
        <w:outlineLvl w:val="9"/>
        <w:rPr>
          <w:rFonts w:hint="default" w:ascii="Times New Roman" w:hAnsi="Times New Roman" w:eastAsia="方正仿宋简体" w:cs="Times New Roman"/>
          <w:bCs/>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3.在丹东市图书馆建设工程停滞方面。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val="en-US" w:eastAsia="zh-CN"/>
        </w:rPr>
        <w:t>2024年9月市发改委对图书馆《室内装修装饰工程》项目进行批复，同年12月市财政完成项目招标控制价审核，进入招标采购流程。</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val="en-US" w:eastAsia="zh-CN"/>
        </w:rPr>
        <w:t>完成《信息化智能化》项目信息化标段招标，完成《室内装修装饰工程》项目工程标段招标。</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val="en-US" w:eastAsia="zh-CN"/>
        </w:rPr>
        <w:t>《室内装修装饰工程》项目货物标段、《信息化智能化》项目智能化标段，已分别进入招标采购流程。</w:t>
      </w:r>
    </w:p>
    <w:p>
      <w:pPr>
        <w:pBdr>
          <w:top w:val="none" w:color="auto" w:sz="0" w:space="1"/>
          <w:left w:val="none" w:color="auto" w:sz="0" w:space="4"/>
          <w:bottom w:val="none" w:color="auto" w:sz="0" w:space="1"/>
          <w:right w:val="none" w:color="auto" w:sz="0" w:space="4"/>
          <w:between w:val="none" w:color="auto" w:sz="0" w:space="0"/>
        </w:pBdr>
        <w:wordWrap/>
        <w:overflowPunct w:val="0"/>
        <w:adjustRightInd/>
        <w:snapToGrid/>
        <w:spacing w:before="0" w:after="0" w:line="579" w:lineRule="exact"/>
        <w:ind w:left="0" w:leftChars="0" w:right="0" w:firstLine="682" w:firstLineChars="200"/>
        <w:jc w:val="both"/>
        <w:textAlignment w:val="center"/>
        <w:outlineLvl w:val="9"/>
        <w:rPr>
          <w:rFonts w:hint="default" w:ascii="Times New Roman" w:hAnsi="Times New Roman" w:eastAsia="方正仿宋简体" w:cs="Times New Roman"/>
          <w:bCs/>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4.在广电监测设备老化方面。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val="en-US" w:eastAsia="zh-CN"/>
        </w:rPr>
        <w:t>明确专人负责完成新设备的招标采购。</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val="en-US" w:eastAsia="zh-CN"/>
        </w:rPr>
        <w:t>加快推进监测站选址装修，优化办公环境。选定新地址进行办公。</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val="en-US" w:eastAsia="zh-CN"/>
        </w:rPr>
        <w:t>完善监测工作制度，扩大监测范围。新设备采购安装以后将开展全地区全时段广播电视信号监测，全面加强广播电视监测监管能力。</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b w:val="0"/>
          <w:bCs w:val="0"/>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（六）全民健身公共服务体系建设水平不高，推动群众体育、竞技体育协调发展不够有力</w:t>
      </w:r>
    </w:p>
    <w:p>
      <w:pPr>
        <w:pBdr>
          <w:top w:val="none" w:color="auto" w:sz="0" w:space="1"/>
          <w:left w:val="none" w:color="auto" w:sz="0" w:space="4"/>
          <w:bottom w:val="none" w:color="auto" w:sz="0" w:space="1"/>
          <w:right w:val="none" w:color="auto" w:sz="0" w:space="4"/>
          <w:between w:val="none" w:color="auto" w:sz="0" w:space="0"/>
        </w:pBdr>
        <w:wordWrap/>
        <w:overflowPunct w:val="0"/>
        <w:adjustRightInd/>
        <w:snapToGrid/>
        <w:spacing w:before="0" w:after="0" w:line="579" w:lineRule="exact"/>
        <w:ind w:left="0" w:leftChars="0" w:right="0" w:firstLine="682" w:firstLineChars="200"/>
        <w:jc w:val="both"/>
        <w:textAlignment w:val="center"/>
        <w:outlineLvl w:val="9"/>
        <w:rPr>
          <w:rFonts w:hint="default" w:ascii="Times New Roman" w:hAnsi="Times New Roman" w:eastAsia="方正仿宋简体" w:cs="Times New Roman"/>
          <w:b/>
          <w:color w:val="auto"/>
          <w:sz w:val="34"/>
          <w:szCs w:val="34"/>
          <w:highlight w:val="none"/>
          <w:u w:val="none"/>
          <w:lang w:eastAsia="zh-CN"/>
        </w:rPr>
      </w:pPr>
      <w:r>
        <w:rPr>
          <w:rFonts w:hint="default" w:ascii="Times New Roman" w:hAnsi="Times New Roman" w:eastAsia="方正仿宋简体" w:cs="Times New Roman"/>
          <w:b/>
          <w:bCs/>
          <w:color w:val="auto"/>
          <w:sz w:val="34"/>
          <w:szCs w:val="34"/>
          <w:highlight w:val="none"/>
          <w:u w:val="none"/>
          <w:lang w:val="en-US" w:eastAsia="zh-CN"/>
        </w:rPr>
        <w:t>1.在对群众体育重视不够方面。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val="en-US" w:eastAsia="zh-CN"/>
        </w:rPr>
        <w:t>于2024年7月以来陆续举办第一届全国全民健身大赛（东北区辽宁省）篮球赛、全国女篮锦标赛、全国女排锦标赛、全国排球超级联赛辽宁女排、辽宁男排主场赛等5项国家级体育赛事活动。</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val="en-US" w:eastAsia="zh-CN"/>
        </w:rPr>
        <w:t>研究修订《丹东市</w:t>
      </w:r>
      <w:r>
        <w:rPr>
          <w:rFonts w:hint="default" w:ascii="Times New Roman" w:hAnsi="Times New Roman" w:eastAsia="方正仿宋简体" w:cs="Times New Roman"/>
          <w:bCs/>
          <w:color w:val="auto"/>
          <w:sz w:val="34"/>
          <w:szCs w:val="34"/>
          <w:highlight w:val="none"/>
          <w:u w:val="none"/>
          <w:lang w:eastAsia="zh-CN"/>
        </w:rPr>
        <w:t>文化旅游和广播电视局全民健身器材管理办法（试行）</w:t>
      </w:r>
      <w:r>
        <w:rPr>
          <w:rFonts w:hint="default" w:ascii="Times New Roman" w:hAnsi="Times New Roman" w:eastAsia="方正仿宋简体" w:cs="Times New Roman"/>
          <w:bCs/>
          <w:color w:val="auto"/>
          <w:sz w:val="34"/>
          <w:szCs w:val="34"/>
          <w:highlight w:val="none"/>
          <w:u w:val="none"/>
          <w:lang w:val="en-US" w:eastAsia="zh-CN"/>
        </w:rPr>
        <w:t>》</w:t>
      </w:r>
      <w:r>
        <w:rPr>
          <w:rFonts w:hint="default" w:ascii="Times New Roman" w:hAnsi="Times New Roman" w:eastAsia="方正仿宋简体" w:cs="Times New Roman"/>
          <w:bCs/>
          <w:color w:val="auto"/>
          <w:sz w:val="34"/>
          <w:szCs w:val="34"/>
          <w:highlight w:val="none"/>
          <w:u w:val="none"/>
          <w:lang w:eastAsia="zh-CN"/>
        </w:rPr>
        <w:t>。</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val="en-US" w:eastAsia="zh-CN"/>
        </w:rPr>
        <w:t>完成2024丹东市体育场地普查工作，建立丹东市室外健身器材管理台账。</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bCs/>
          <w:color w:val="auto"/>
          <w:sz w:val="34"/>
          <w:szCs w:val="34"/>
          <w:highlight w:val="none"/>
          <w:u w:val="none"/>
          <w:lang w:val="en-US" w:eastAsia="zh-CN"/>
        </w:rPr>
        <w:t>统计梳理全市所需维修公共体育健身器材300余件，完成2024年健身器材维修造价评估。</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 w:val="0"/>
          <w:bCs/>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2.在“全国篮球城”称号名存实亡方面。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val="en-US" w:eastAsia="zh-CN"/>
        </w:rPr>
        <w:t>已开展全市篮球运动发展情况调查研究，形成调查研究报告。</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val="en-US" w:eastAsia="zh-CN"/>
        </w:rPr>
        <w:t>进一步加大篮球运动人才挖掘力度，通过深入基层选材，更新了一批运动员。</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val="en-US" w:eastAsia="zh-CN"/>
        </w:rPr>
        <w:t>引进举办了2024年全国（U15）青少年篮球联赛前十六强决赛女子组比赛等</w:t>
      </w:r>
      <w:r>
        <w:rPr>
          <w:rFonts w:hint="default" w:ascii="Times New Roman" w:hAnsi="Times New Roman" w:eastAsia="方正仿宋简体" w:cs="Times New Roman"/>
          <w:color w:val="auto"/>
          <w:sz w:val="34"/>
          <w:szCs w:val="34"/>
          <w:highlight w:val="none"/>
          <w:u w:val="none"/>
          <w:lang w:val="en-US" w:eastAsia="zh-CN"/>
        </w:rPr>
        <w:t>青少年篮球赛事活动，以赛事为平台储备和选拔优秀篮球后备力量。</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b w:val="0"/>
          <w:bCs/>
          <w:color w:val="auto"/>
          <w:sz w:val="34"/>
          <w:szCs w:val="34"/>
          <w:highlight w:val="none"/>
          <w:u w:val="none"/>
          <w:lang w:val="en-US" w:eastAsia="zh-CN"/>
        </w:rPr>
        <w:t>在今年已经完成的男子组别的常年赛中，甲组获得亚军；乙组进入2024年全国篮球高水平后备人才基地U15比赛16强。</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3.在足球产业基础薄弱方面。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以《辽宁省足球振兴发展实施方案》等系列文件为指导，拟定完成《丹东市足球振兴发展实施方案》。</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研究解决全市没有标准体育场问题。已沟通市住建局了解新区中心体育场项目情况，论证重启可行性。</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组建丹东城超男子足球队，2024年6月—8月参加辽宁省城市足球超级擂台赛，加强足球队伍建设和人才交流。</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u w:val="none"/>
          <w:lang w:val="en-US" w:eastAsia="zh-CN"/>
        </w:rPr>
        <w:t>2024年陆续举办多场儿童青少年足球“精英赛”、丹东市首届足球擂台赛等赛事，营造浓厚的足球运动氛围。</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4.在体育教育投入不足方面。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协调召集有关部门召开2次专项工作会议，研究和论证项目盘活可行性和具体途径。</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梳理完成原体育场附馆和附场立项手续，项目资金投入、资金缺口以及建成后的预计运营情况。</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完成体校田径场维修改造工程，并已对外开放，日常维护情况良好。</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u w:val="none"/>
          <w:lang w:val="en-US" w:eastAsia="zh-CN"/>
        </w:rPr>
        <w:t>已确定网点校评定方案，统计完成各中小学2023—2024年向各市级体校输送队员情况。</w:t>
      </w:r>
      <w:r>
        <w:rPr>
          <w:rFonts w:hint="default" w:ascii="黑体" w:hAnsi="黑体" w:eastAsia="黑体" w:cs="黑体"/>
          <w:color w:val="auto"/>
          <w:sz w:val="34"/>
          <w:szCs w:val="34"/>
          <w:highlight w:val="none"/>
          <w:lang w:val="en-US" w:eastAsia="zh-CN"/>
        </w:rPr>
        <w:t>五是</w:t>
      </w:r>
      <w:r>
        <w:rPr>
          <w:rFonts w:hint="default" w:ascii="Times New Roman" w:hAnsi="Times New Roman" w:eastAsia="方正仿宋简体" w:cs="Times New Roman"/>
          <w:color w:val="auto"/>
          <w:sz w:val="34"/>
          <w:szCs w:val="34"/>
          <w:highlight w:val="none"/>
          <w:u w:val="none"/>
          <w:lang w:val="en-US" w:eastAsia="zh-CN"/>
        </w:rPr>
        <w:t>经多方了解和研究，确定参照省体育局2025年实施的青训基地奖励政策标准制定我市网点校奖励标准。</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5.在发挥资金保障作用不到位方面。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val="en-US" w:eastAsia="zh-CN"/>
        </w:rPr>
        <w:t>科学编制2025年预算。本着实事求是、量力而行的原则，向市财政局报送2025年体彩基金预算。</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强化动态监督，严格执行内控制度，加强对预算执行过程的动态监督，及时掌握各部门预算执行情况，确保预算执行率稳步提升。</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b w:val="0"/>
          <w:bCs w:val="0"/>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（七）履行文物保护职责意识不强，提升文物安全管理、合理利用水平有欠缺</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Cs/>
          <w:color w:val="auto"/>
          <w:sz w:val="34"/>
          <w:szCs w:val="34"/>
          <w:highlight w:val="none"/>
          <w:u w:val="none"/>
          <w:lang w:eastAsia="zh-CN"/>
        </w:rPr>
      </w:pPr>
      <w:r>
        <w:rPr>
          <w:rFonts w:hint="default" w:ascii="Times New Roman" w:hAnsi="Times New Roman" w:eastAsia="方正仿宋简体" w:cs="Times New Roman"/>
          <w:b/>
          <w:bCs/>
          <w:color w:val="auto"/>
          <w:sz w:val="34"/>
          <w:szCs w:val="34"/>
          <w:highlight w:val="none"/>
          <w:u w:val="none"/>
          <w:lang w:val="en-US" w:eastAsia="zh-CN"/>
        </w:rPr>
        <w:t>1.在落实虎山长城备案整改要求不到位方面。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val="en-US" w:eastAsia="zh-CN"/>
        </w:rPr>
        <w:t>召开局党组会议，明确推进整改工作的责任科室。</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val="en-US" w:eastAsia="zh-CN"/>
        </w:rPr>
        <w:t>请示市政府协调有关部门，明确虎山长城保护主体责任和监管责任，落实长城文物管理要求，积极配合，如期完成问题整改。</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val="en-US" w:eastAsia="zh-CN"/>
        </w:rPr>
        <w:t>积极协调推进，明确虎山长城整改备案牵头单位</w:t>
      </w:r>
      <w:bookmarkStart w:id="0" w:name="OLE_LINK5"/>
      <w:r>
        <w:rPr>
          <w:rFonts w:hint="default" w:ascii="Times New Roman" w:hAnsi="Times New Roman" w:eastAsia="方正仿宋简体" w:cs="Times New Roman"/>
          <w:bCs/>
          <w:color w:val="auto"/>
          <w:sz w:val="34"/>
          <w:szCs w:val="34"/>
          <w:highlight w:val="none"/>
          <w:u w:val="none"/>
          <w:lang w:val="en-US" w:eastAsia="zh-CN"/>
        </w:rPr>
        <w:t>和提交备案报告及相应备案资料的时间。</w:t>
      </w:r>
      <w:bookmarkEnd w:id="0"/>
      <w:bookmarkStart w:id="1" w:name="OLE_LINK3"/>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bCs/>
          <w:color w:val="auto"/>
          <w:sz w:val="34"/>
          <w:szCs w:val="34"/>
          <w:highlight w:val="none"/>
          <w:u w:val="none"/>
          <w:lang w:val="en-US" w:eastAsia="zh-CN"/>
        </w:rPr>
        <w:t>压实宽甸县文物保护属地责任</w:t>
      </w:r>
      <w:bookmarkEnd w:id="1"/>
      <w:r>
        <w:rPr>
          <w:rFonts w:hint="default" w:ascii="Times New Roman" w:hAnsi="Times New Roman" w:eastAsia="方正仿宋简体" w:cs="Times New Roman"/>
          <w:bCs/>
          <w:color w:val="auto"/>
          <w:sz w:val="34"/>
          <w:szCs w:val="34"/>
          <w:highlight w:val="none"/>
          <w:u w:val="none"/>
          <w:lang w:val="en-US" w:eastAsia="zh-CN"/>
        </w:rPr>
        <w:t>，指导并督促宽甸县文旅局认真落实整改工作。</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Cs/>
          <w:color w:val="auto"/>
          <w:sz w:val="34"/>
          <w:szCs w:val="34"/>
          <w:highlight w:val="none"/>
          <w:u w:val="none"/>
          <w:lang w:eastAsia="zh-CN"/>
        </w:rPr>
      </w:pPr>
      <w:r>
        <w:rPr>
          <w:rFonts w:hint="default" w:ascii="Times New Roman" w:hAnsi="Times New Roman" w:eastAsia="方正仿宋简体" w:cs="Times New Roman"/>
          <w:b/>
          <w:bCs/>
          <w:color w:val="auto"/>
          <w:sz w:val="34"/>
          <w:szCs w:val="34"/>
          <w:highlight w:val="none"/>
          <w:u w:val="none"/>
          <w:lang w:val="en-US" w:eastAsia="zh-CN"/>
        </w:rPr>
        <w:t>2.在文物安全监管缺失方面。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eastAsia="zh-CN"/>
        </w:rPr>
        <w:t>局党组修订完善局机关三定方案，明确由市场科承担文物安全执法工作职能，文博科配合有关工作。</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eastAsia="zh-CN"/>
        </w:rPr>
        <w:t>依据</w:t>
      </w:r>
      <w:r>
        <w:rPr>
          <w:rFonts w:hint="default" w:ascii="Times New Roman" w:hAnsi="Times New Roman" w:eastAsia="方正仿宋简体" w:cs="Times New Roman"/>
          <w:bCs/>
          <w:color w:val="auto"/>
          <w:sz w:val="34"/>
          <w:szCs w:val="34"/>
          <w:highlight w:val="none"/>
          <w:u w:val="none"/>
          <w:lang w:val="en-US" w:eastAsia="zh-CN"/>
        </w:rPr>
        <w:t>《文物保护单位执法巡查办法》相关规定，</w:t>
      </w:r>
      <w:r>
        <w:rPr>
          <w:rFonts w:hint="default" w:ascii="Times New Roman" w:hAnsi="Times New Roman" w:eastAsia="方正仿宋简体" w:cs="Times New Roman"/>
          <w:bCs/>
          <w:color w:val="auto"/>
          <w:sz w:val="34"/>
          <w:szCs w:val="34"/>
          <w:highlight w:val="none"/>
          <w:u w:val="none"/>
          <w:lang w:eastAsia="zh-CN"/>
        </w:rPr>
        <w:t>确保</w:t>
      </w:r>
      <w:r>
        <w:rPr>
          <w:rFonts w:hint="default" w:ascii="Times New Roman" w:hAnsi="Times New Roman" w:eastAsia="方正仿宋简体" w:cs="Times New Roman"/>
          <w:bCs/>
          <w:color w:val="auto"/>
          <w:sz w:val="34"/>
          <w:szCs w:val="34"/>
          <w:highlight w:val="none"/>
          <w:u w:val="none"/>
          <w:lang w:val="en-US" w:eastAsia="zh-CN"/>
        </w:rPr>
        <w:t>对</w:t>
      </w:r>
      <w:bookmarkStart w:id="2" w:name="OLE_LINK14"/>
      <w:r>
        <w:rPr>
          <w:rFonts w:hint="default" w:ascii="Times New Roman" w:hAnsi="Times New Roman" w:eastAsia="方正仿宋简体" w:cs="Times New Roman"/>
          <w:bCs/>
          <w:color w:val="auto"/>
          <w:sz w:val="34"/>
          <w:szCs w:val="34"/>
          <w:highlight w:val="none"/>
          <w:u w:val="none"/>
          <w:lang w:val="en-US" w:eastAsia="zh-CN"/>
        </w:rPr>
        <w:t>市级以上文物保护单位进行全面巡查</w:t>
      </w:r>
      <w:bookmarkEnd w:id="2"/>
      <w:r>
        <w:rPr>
          <w:rFonts w:hint="default" w:ascii="Times New Roman" w:hAnsi="Times New Roman" w:eastAsia="方正仿宋简体" w:cs="Times New Roman"/>
          <w:bCs/>
          <w:color w:val="auto"/>
          <w:sz w:val="34"/>
          <w:szCs w:val="34"/>
          <w:highlight w:val="none"/>
          <w:u w:val="none"/>
          <w:lang w:val="en-US" w:eastAsia="zh-CN"/>
        </w:rPr>
        <w:t>，对县级文物保护单位进行抽查。</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val="en-US" w:eastAsia="zh-CN"/>
        </w:rPr>
        <w:t>主动对接市消防救援支队，开展我市文物建筑、博物馆火灾隐患排查行动。</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rPr>
        <w:t>下发《关于开展我市2024年度文物安全工作情况统计的通知》，部署相关单位落实省、市关于文物安全和执法巡查工作要求。</w:t>
      </w:r>
      <w:r>
        <w:rPr>
          <w:rFonts w:hint="default" w:ascii="黑体" w:hAnsi="黑体" w:eastAsia="黑体" w:cs="黑体"/>
          <w:color w:val="auto"/>
          <w:sz w:val="34"/>
          <w:szCs w:val="34"/>
          <w:highlight w:val="none"/>
          <w:lang w:val="en-US" w:eastAsia="zh-CN"/>
        </w:rPr>
        <w:t>五是</w:t>
      </w:r>
      <w:r>
        <w:rPr>
          <w:rFonts w:hint="default" w:ascii="Times New Roman" w:hAnsi="Times New Roman" w:eastAsia="方正仿宋简体" w:cs="Times New Roman"/>
          <w:color w:val="auto"/>
          <w:sz w:val="34"/>
          <w:szCs w:val="34"/>
          <w:highlight w:val="none"/>
          <w:lang w:eastAsia="zh-CN"/>
        </w:rPr>
        <w:t>针对</w:t>
      </w:r>
      <w:r>
        <w:rPr>
          <w:rFonts w:hint="default" w:ascii="Times New Roman" w:hAnsi="Times New Roman" w:eastAsia="方正仿宋简体" w:cs="Times New Roman"/>
          <w:color w:val="auto"/>
          <w:sz w:val="34"/>
          <w:szCs w:val="34"/>
          <w:highlight w:val="none"/>
        </w:rPr>
        <w:t>检察机关提出的保护标志碑缺失问题</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u w:val="none"/>
          <w:lang w:val="en-US" w:eastAsia="zh-CN"/>
        </w:rPr>
        <w:t>责成属地县（市）区落实好文物保护责任，对缺失的文物保护单位标志碑进行统计</w:t>
      </w:r>
      <w:r>
        <w:rPr>
          <w:rFonts w:hint="default" w:ascii="Times New Roman" w:hAnsi="Times New Roman" w:eastAsia="方正仿宋简体" w:cs="Times New Roman"/>
          <w:color w:val="auto"/>
          <w:sz w:val="34"/>
          <w:szCs w:val="34"/>
          <w:highlight w:val="none"/>
        </w:rPr>
        <w:t>。</w:t>
      </w:r>
      <w:r>
        <w:rPr>
          <w:rFonts w:hint="default" w:ascii="黑体" w:hAnsi="黑体" w:eastAsia="黑体" w:cs="黑体"/>
          <w:color w:val="auto"/>
          <w:sz w:val="34"/>
          <w:szCs w:val="34"/>
          <w:highlight w:val="none"/>
          <w:lang w:val="en-US" w:eastAsia="zh-CN"/>
        </w:rPr>
        <w:t>六是</w:t>
      </w:r>
      <w:r>
        <w:rPr>
          <w:rFonts w:hint="default" w:ascii="Times New Roman" w:hAnsi="Times New Roman" w:eastAsia="方正仿宋简体" w:cs="Times New Roman"/>
          <w:bCs/>
          <w:color w:val="auto"/>
          <w:sz w:val="34"/>
          <w:szCs w:val="34"/>
          <w:highlight w:val="none"/>
          <w:u w:val="none"/>
          <w:lang w:eastAsia="zh-CN"/>
        </w:rPr>
        <w:t>牧师楼文物看护费已于</w:t>
      </w:r>
      <w:r>
        <w:rPr>
          <w:rFonts w:hint="default" w:ascii="Times New Roman" w:hAnsi="Times New Roman" w:eastAsia="方正仿宋简体" w:cs="Times New Roman"/>
          <w:bCs/>
          <w:color w:val="auto"/>
          <w:sz w:val="34"/>
          <w:szCs w:val="34"/>
          <w:highlight w:val="none"/>
          <w:u w:val="none"/>
          <w:lang w:val="en-US" w:eastAsia="zh-CN"/>
        </w:rPr>
        <w:t>2020年停止发放，责成属地文物行政部门调查文物灭失原因并按照规定程序上报</w:t>
      </w:r>
      <w:r>
        <w:rPr>
          <w:rFonts w:hint="default" w:ascii="Times New Roman" w:hAnsi="Times New Roman" w:eastAsia="方正仿宋简体" w:cs="Times New Roman"/>
          <w:bCs/>
          <w:color w:val="auto"/>
          <w:sz w:val="34"/>
          <w:szCs w:val="34"/>
          <w:highlight w:val="none"/>
          <w:u w:val="none"/>
          <w:lang w:eastAsia="zh-CN"/>
        </w:rPr>
        <w:t>。</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rPr>
      </w:pPr>
      <w:r>
        <w:rPr>
          <w:rFonts w:hint="default" w:ascii="Times New Roman" w:hAnsi="Times New Roman" w:eastAsia="方正仿宋简体" w:cs="Times New Roman"/>
          <w:b/>
          <w:bCs/>
          <w:color w:val="auto"/>
          <w:sz w:val="34"/>
          <w:szCs w:val="34"/>
          <w:highlight w:val="none"/>
          <w:u w:val="none"/>
          <w:lang w:val="en-US" w:eastAsia="zh-CN"/>
        </w:rPr>
        <w:t>3.在致远舰文物保护和烈士遗骨安葬工作拖沓方面。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rPr>
        <w:t>于2024年8月20日赴省文物局积极沟通出水文物修复结项报告专家评审工作事宜，待省文物局根据工作安排组织项目评审终验。</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rPr>
        <w:t>于2024年12月18日赴青岛国家文物局考古研究中心参加致远舰出水文物保护结项会议，完成出水文物保护项目结项工作并刊发结项报告。</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rPr>
        <w:t>指导监督丹东市博物馆，结合第四次全国文物普查工作，以干代训，做好出水文物保护专业技术人员培训工作。</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u w:val="none"/>
          <w:lang w:eastAsia="zh-CN"/>
        </w:rPr>
        <w:t>根据文物保护相关规定，</w:t>
      </w:r>
      <w:r>
        <w:rPr>
          <w:rFonts w:hint="default" w:ascii="Times New Roman" w:hAnsi="Times New Roman" w:eastAsia="方正仿宋简体" w:cs="Times New Roman"/>
          <w:color w:val="auto"/>
          <w:sz w:val="34"/>
          <w:szCs w:val="34"/>
          <w:highlight w:val="none"/>
          <w:u w:val="none"/>
        </w:rPr>
        <w:t>指导</w:t>
      </w:r>
      <w:r>
        <w:rPr>
          <w:rFonts w:hint="default" w:ascii="Times New Roman" w:hAnsi="Times New Roman" w:eastAsia="方正仿宋简体" w:cs="Times New Roman"/>
          <w:color w:val="auto"/>
          <w:sz w:val="34"/>
          <w:szCs w:val="34"/>
          <w:highlight w:val="none"/>
          <w:u w:val="none"/>
          <w:lang w:eastAsia="zh-CN"/>
        </w:rPr>
        <w:t>属地</w:t>
      </w:r>
      <w:r>
        <w:rPr>
          <w:rFonts w:hint="default" w:ascii="Times New Roman" w:hAnsi="Times New Roman" w:eastAsia="方正仿宋简体" w:cs="Times New Roman"/>
          <w:color w:val="auto"/>
          <w:sz w:val="34"/>
          <w:szCs w:val="34"/>
          <w:highlight w:val="none"/>
          <w:u w:val="none"/>
        </w:rPr>
        <w:t>东港市</w:t>
      </w:r>
      <w:r>
        <w:rPr>
          <w:rFonts w:hint="default" w:ascii="Times New Roman" w:hAnsi="Times New Roman" w:eastAsia="方正仿宋简体" w:cs="Times New Roman"/>
          <w:color w:val="auto"/>
          <w:sz w:val="34"/>
          <w:szCs w:val="34"/>
          <w:highlight w:val="none"/>
          <w:u w:val="none"/>
          <w:lang w:eastAsia="zh-CN"/>
        </w:rPr>
        <w:t>文旅局</w:t>
      </w:r>
      <w:r>
        <w:rPr>
          <w:rFonts w:hint="default" w:ascii="Times New Roman" w:hAnsi="Times New Roman" w:eastAsia="方正仿宋简体" w:cs="Times New Roman"/>
          <w:color w:val="auto"/>
          <w:sz w:val="34"/>
          <w:szCs w:val="34"/>
          <w:highlight w:val="none"/>
          <w:u w:val="none"/>
        </w:rPr>
        <w:t>具体组织推进实施烈士遗骨安葬工作</w:t>
      </w:r>
      <w:r>
        <w:rPr>
          <w:rFonts w:hint="default" w:ascii="Times New Roman" w:hAnsi="Times New Roman" w:eastAsia="方正仿宋简体" w:cs="Times New Roman"/>
          <w:color w:val="auto"/>
          <w:sz w:val="34"/>
          <w:szCs w:val="34"/>
          <w:highlight w:val="none"/>
          <w:u w:val="none"/>
          <w:lang w:eastAsia="zh-CN"/>
        </w:rPr>
        <w:t>，目前已完成预算编制工作</w:t>
      </w:r>
      <w:r>
        <w:rPr>
          <w:rFonts w:hint="default" w:ascii="Times New Roman" w:hAnsi="Times New Roman" w:eastAsia="方正仿宋简体" w:cs="Times New Roman"/>
          <w:color w:val="auto"/>
          <w:sz w:val="34"/>
          <w:szCs w:val="34"/>
          <w:highlight w:val="none"/>
          <w:u w:val="none"/>
        </w:rPr>
        <w:t>。</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b w:val="0"/>
          <w:bCs w:val="0"/>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（八）履行全面从严治党主体责任不到位，对下属单位监管有漏洞</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Cs/>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1.在重视不足方面。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u w:val="none"/>
          <w:lang w:eastAsia="zh-CN"/>
        </w:rPr>
        <w:t>细化全面从严治党工作目标任务和工作责任。组织召开局党组会议专题研究全面从严治党工作，制定全面从严治党工作方案。</w:t>
      </w:r>
      <w:r>
        <w:rPr>
          <w:rFonts w:hint="default" w:ascii="黑体" w:hAnsi="黑体" w:eastAsia="黑体" w:cs="黑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u w:val="none"/>
          <w:lang w:val="en-US" w:eastAsia="zh-CN"/>
        </w:rPr>
        <w:t>对各党支部开展落实全面从严治党主体责任落实情况督促检查2次。</w:t>
      </w:r>
      <w:r>
        <w:rPr>
          <w:rFonts w:hint="default" w:ascii="黑体" w:hAnsi="黑体" w:eastAsia="黑体" w:cs="黑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u w:val="none"/>
          <w:lang w:val="en-US" w:eastAsia="zh-CN"/>
        </w:rPr>
        <w:t>全面加强基层</w:t>
      </w:r>
      <w:r>
        <w:rPr>
          <w:rFonts w:hint="default" w:ascii="Times New Roman" w:hAnsi="Times New Roman" w:eastAsia="方正仿宋简体" w:cs="Times New Roman"/>
          <w:color w:val="auto"/>
          <w:sz w:val="34"/>
          <w:szCs w:val="34"/>
          <w:highlight w:val="none"/>
          <w:u w:val="none"/>
          <w:lang w:eastAsia="zh-CN"/>
        </w:rPr>
        <w:t>党建工作，</w:t>
      </w:r>
      <w:r>
        <w:rPr>
          <w:rFonts w:hint="default" w:ascii="Times New Roman" w:hAnsi="Times New Roman" w:eastAsia="方正仿宋简体" w:cs="Times New Roman"/>
          <w:color w:val="auto"/>
          <w:sz w:val="34"/>
          <w:szCs w:val="34"/>
          <w:highlight w:val="none"/>
          <w:u w:val="none"/>
          <w:lang w:val="en-US" w:eastAsia="zh-CN"/>
        </w:rPr>
        <w:t>进一步传导全面从严治党压力。每季度对各党支部“三会一课”、主题党日、组织生活会、党支部活动阵地建设等开展党建专项督查1次。</w:t>
      </w:r>
      <w:r>
        <w:rPr>
          <w:rFonts w:hint="default" w:ascii="黑体" w:hAnsi="黑体" w:eastAsia="黑体" w:cs="黑体"/>
          <w:color w:val="auto"/>
          <w:sz w:val="34"/>
          <w:szCs w:val="34"/>
          <w:highlight w:val="none"/>
          <w:lang w:val="en-US" w:eastAsia="zh-CN"/>
        </w:rPr>
        <w:t>四是</w:t>
      </w:r>
      <w:r>
        <w:rPr>
          <w:rFonts w:hint="default" w:ascii="Times New Roman" w:hAnsi="Times New Roman" w:eastAsia="方正仿宋简体" w:cs="Times New Roman"/>
          <w:bCs/>
          <w:color w:val="auto"/>
          <w:sz w:val="34"/>
          <w:szCs w:val="34"/>
          <w:highlight w:val="none"/>
          <w:u w:val="none"/>
          <w:lang w:val="en-US" w:eastAsia="zh-CN"/>
        </w:rPr>
        <w:t>2024年至今已组织党员干部开展警示教育4次。</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2.在政府采购监管有缺失方面。</w:t>
      </w:r>
      <w:r>
        <w:rPr>
          <w:rFonts w:hint="default" w:ascii="黑体" w:hAnsi="黑体" w:eastAsia="黑体" w:cs="黑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对市图书馆、市广播监测站等相关负责人作出处理，已给予批评教育2人。</w:t>
      </w:r>
      <w:r>
        <w:rPr>
          <w:rFonts w:hint="eastAsia" w:ascii="黑体" w:hAnsi="黑体" w:eastAsia="黑体" w:cs="黑体"/>
          <w:b w:val="0"/>
          <w:bCs w:val="0"/>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加强机关干部培训，邀请市住建局专家对采购人员进行专业培训。</w:t>
      </w:r>
      <w:r>
        <w:rPr>
          <w:rFonts w:hint="default" w:ascii="黑体" w:hAnsi="黑体" w:eastAsia="黑体" w:cs="黑体"/>
          <w:b w:val="0"/>
          <w:bCs w:val="0"/>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明确相关程序招标文件经律师团队审定后，方可履行招标程序，</w:t>
      </w:r>
      <w:r>
        <w:rPr>
          <w:rFonts w:hint="default" w:ascii="Times New Roman" w:hAnsi="Times New Roman" w:eastAsia="方正仿宋简体" w:cs="Times New Roman"/>
          <w:color w:val="auto"/>
          <w:sz w:val="34"/>
          <w:szCs w:val="34"/>
          <w:highlight w:val="none"/>
          <w:u w:val="none"/>
          <w:lang w:val="en-US" w:eastAsia="zh-CN"/>
        </w:rPr>
        <w:t>强化内部管理，加强对采购流程的监督和管理，正在修改完善采购管理制度和流程，规范各个环节的操作，确保采购活动合规进行。</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u w:val="none"/>
          <w:lang w:val="en-US" w:eastAsia="zh-CN"/>
        </w:rPr>
        <w:t>3.在用工监管缺失方面。</w:t>
      </w:r>
      <w:r>
        <w:rPr>
          <w:rFonts w:hint="default" w:ascii="黑体" w:hAnsi="黑体" w:eastAsia="黑体" w:cs="黑体"/>
          <w:b w:val="0"/>
          <w:bCs w:val="0"/>
          <w:color w:val="auto"/>
          <w:sz w:val="34"/>
          <w:szCs w:val="34"/>
          <w:highlight w:val="none"/>
          <w:lang w:val="en-US" w:eastAsia="zh-CN"/>
        </w:rPr>
        <w:t>一是</w:t>
      </w:r>
      <w:r>
        <w:rPr>
          <w:rFonts w:hint="default" w:ascii="Times New Roman" w:hAnsi="Times New Roman" w:eastAsia="方正仿宋简体" w:cs="Times New Roman"/>
          <w:b w:val="0"/>
          <w:bCs/>
          <w:color w:val="auto"/>
          <w:sz w:val="34"/>
          <w:szCs w:val="34"/>
          <w:highlight w:val="none"/>
          <w:u w:val="none"/>
          <w:lang w:eastAsia="zh-CN"/>
        </w:rPr>
        <w:t>制定了《丹东市文化体育旅游发展服务中心编外用工管理办法》</w:t>
      </w:r>
      <w:r>
        <w:rPr>
          <w:rFonts w:hint="default" w:ascii="Times New Roman" w:hAnsi="Times New Roman" w:eastAsia="方正仿宋简体" w:cs="Times New Roman"/>
          <w:b w:val="0"/>
          <w:bCs/>
          <w:color w:val="auto"/>
          <w:sz w:val="34"/>
          <w:szCs w:val="34"/>
          <w:highlight w:val="none"/>
          <w:u w:val="none"/>
          <w:lang w:val="en-US" w:eastAsia="zh-CN"/>
        </w:rPr>
        <w:t>，做到临时用工人数只减不增。</w:t>
      </w:r>
      <w:r>
        <w:rPr>
          <w:rFonts w:hint="default" w:ascii="黑体" w:hAnsi="黑体" w:eastAsia="黑体" w:cs="黑体"/>
          <w:b w:val="0"/>
          <w:bCs w:val="0"/>
          <w:color w:val="auto"/>
          <w:sz w:val="34"/>
          <w:szCs w:val="34"/>
          <w:highlight w:val="none"/>
          <w:lang w:val="en-US" w:eastAsia="zh-CN"/>
        </w:rPr>
        <w:t>二是</w:t>
      </w:r>
      <w:r>
        <w:rPr>
          <w:rFonts w:hint="default" w:ascii="Times New Roman" w:hAnsi="Times New Roman" w:eastAsia="方正仿宋简体" w:cs="Times New Roman"/>
          <w:b w:val="0"/>
          <w:bCs/>
          <w:color w:val="auto"/>
          <w:sz w:val="34"/>
          <w:szCs w:val="34"/>
          <w:highlight w:val="none"/>
          <w:u w:val="none"/>
          <w:lang w:eastAsia="zh-CN"/>
        </w:rPr>
        <w:t>梳理编外用工类型，建立了《丹东市文化体育旅游发展服务中心编外用工台账》。</w:t>
      </w:r>
      <w:r>
        <w:rPr>
          <w:rFonts w:hint="default" w:ascii="黑体" w:hAnsi="黑体" w:eastAsia="黑体" w:cs="黑体"/>
          <w:b w:val="0"/>
          <w:bCs w:val="0"/>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val="en-US" w:eastAsia="zh-CN"/>
        </w:rPr>
        <w:t>审核整理临时用工人员劳动合同并加以规范，合同期满后，按照统一要求签订。</w:t>
      </w:r>
      <w:r>
        <w:rPr>
          <w:rFonts w:hint="default" w:ascii="黑体" w:hAnsi="黑体" w:eastAsia="黑体" w:cs="黑体"/>
          <w:b w:val="0"/>
          <w:bCs w:val="0"/>
          <w:color w:val="auto"/>
          <w:sz w:val="34"/>
          <w:szCs w:val="34"/>
          <w:highlight w:val="none"/>
          <w:lang w:val="en-US" w:eastAsia="zh-CN"/>
        </w:rPr>
        <w:t>四是</w:t>
      </w:r>
      <w:r>
        <w:rPr>
          <w:rFonts w:hint="default" w:ascii="Times New Roman" w:hAnsi="Times New Roman" w:eastAsia="方正仿宋简体" w:cs="Times New Roman"/>
          <w:bCs/>
          <w:color w:val="auto"/>
          <w:sz w:val="34"/>
          <w:szCs w:val="34"/>
          <w:highlight w:val="none"/>
          <w:u w:val="none"/>
          <w:lang w:eastAsia="zh-CN"/>
        </w:rPr>
        <w:t>梳理劳动合同种类，按照用工管理办法，保证同岗位薪酬待遇相同。</w:t>
      </w:r>
      <w:r>
        <w:rPr>
          <w:rFonts w:hint="default" w:ascii="黑体" w:hAnsi="黑体" w:eastAsia="黑体" w:cs="黑体"/>
          <w:b w:val="0"/>
          <w:bCs w:val="0"/>
          <w:color w:val="auto"/>
          <w:sz w:val="34"/>
          <w:szCs w:val="34"/>
          <w:highlight w:val="none"/>
          <w:lang w:val="en-US" w:eastAsia="zh-CN"/>
        </w:rPr>
        <w:t>五是</w:t>
      </w:r>
      <w:r>
        <w:rPr>
          <w:rFonts w:hint="default" w:ascii="Times New Roman" w:hAnsi="Times New Roman" w:eastAsia="方正仿宋简体" w:cs="Times New Roman"/>
          <w:bCs/>
          <w:color w:val="auto"/>
          <w:sz w:val="34"/>
          <w:szCs w:val="34"/>
          <w:highlight w:val="none"/>
          <w:u w:val="none"/>
          <w:lang w:val="en-US" w:eastAsia="zh-CN"/>
        </w:rPr>
        <w:t>重新梳理</w:t>
      </w:r>
      <w:r>
        <w:rPr>
          <w:rFonts w:hint="default" w:ascii="Times New Roman" w:hAnsi="Times New Roman" w:eastAsia="方正仿宋简体" w:cs="Times New Roman"/>
          <w:bCs/>
          <w:color w:val="auto"/>
          <w:sz w:val="34"/>
          <w:szCs w:val="34"/>
          <w:highlight w:val="none"/>
          <w:u w:val="none"/>
          <w:lang w:eastAsia="zh-CN"/>
        </w:rPr>
        <w:t>未按规定缴纳养老、医疗、工伤等保险情况，对已领取养老金的临时用工人员</w:t>
      </w:r>
      <w:r>
        <w:rPr>
          <w:rFonts w:hint="default" w:ascii="Times New Roman" w:hAnsi="Times New Roman" w:eastAsia="方正仿宋简体" w:cs="Times New Roman"/>
          <w:color w:val="auto"/>
          <w:sz w:val="34"/>
          <w:szCs w:val="34"/>
          <w:highlight w:val="none"/>
          <w:u w:val="none"/>
          <w:lang w:eastAsia="zh-CN"/>
        </w:rPr>
        <w:t>由</w:t>
      </w:r>
      <w:r>
        <w:rPr>
          <w:rFonts w:hint="default" w:ascii="Times New Roman" w:hAnsi="Times New Roman" w:eastAsia="方正仿宋简体" w:cs="Times New Roman"/>
          <w:color w:val="auto"/>
          <w:sz w:val="34"/>
          <w:szCs w:val="34"/>
          <w:highlight w:val="none"/>
          <w:u w:val="none"/>
          <w:lang w:val="en-US" w:eastAsia="zh-CN"/>
        </w:rPr>
        <w:t>用人单位为其办理雇主责任险。</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 w:val="0"/>
          <w:bCs/>
          <w:color w:val="auto"/>
          <w:sz w:val="34"/>
          <w:szCs w:val="34"/>
          <w:highlight w:val="none"/>
          <w:u w:val="none"/>
          <w:lang w:eastAsia="zh-CN"/>
        </w:rPr>
      </w:pPr>
      <w:r>
        <w:rPr>
          <w:rFonts w:hint="default" w:ascii="Times New Roman" w:hAnsi="Times New Roman" w:eastAsia="方正仿宋简体" w:cs="Times New Roman"/>
          <w:b/>
          <w:bCs/>
          <w:color w:val="auto"/>
          <w:sz w:val="34"/>
          <w:szCs w:val="34"/>
          <w:highlight w:val="none"/>
          <w:u w:val="none"/>
          <w:lang w:val="en-US" w:eastAsia="zh-CN"/>
        </w:rPr>
        <w:t>4.在捐赠器械管理不规范方面。</w:t>
      </w:r>
      <w:r>
        <w:rPr>
          <w:rFonts w:hint="default" w:ascii="黑体" w:hAnsi="黑体" w:eastAsia="黑体" w:cs="黑体"/>
          <w:b w:val="0"/>
          <w:bCs w:val="0"/>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eastAsia="zh-CN"/>
        </w:rPr>
        <w:t>已成立验收小组，包括办公室、财务、陆校、业余体校相关人员。</w:t>
      </w:r>
      <w:r>
        <w:rPr>
          <w:rFonts w:hint="default" w:ascii="黑体" w:hAnsi="黑体" w:eastAsia="黑体" w:cs="黑体"/>
          <w:b w:val="0"/>
          <w:bCs w:val="0"/>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eastAsia="zh-CN"/>
        </w:rPr>
        <w:t>对照《验收清单》，2024年10月底完成了清点验收，已纳入固定资产账。</w:t>
      </w:r>
      <w:r>
        <w:rPr>
          <w:rFonts w:hint="default" w:ascii="黑体" w:hAnsi="黑体" w:eastAsia="黑体" w:cs="黑体"/>
          <w:b w:val="0"/>
          <w:bCs w:val="0"/>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eastAsia="zh-CN"/>
        </w:rPr>
        <w:t>已建立库管制度，实行出入库登记管理。</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45"/>
        <w:textAlignment w:val="auto"/>
        <w:outlineLvl w:val="9"/>
        <w:rPr>
          <w:rFonts w:hint="default" w:ascii="方正楷体简体" w:hAnsi="方正楷体简体" w:eastAsia="方正楷体简体" w:cs="方正楷体简体"/>
          <w:b w:val="0"/>
          <w:bCs w:val="0"/>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（九）落实新时代党的组织路线有差距，领导班子和干部人才队伍建设存在短板弱项</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Cs/>
          <w:color w:val="auto"/>
          <w:sz w:val="34"/>
          <w:szCs w:val="34"/>
          <w:highlight w:val="none"/>
          <w:u w:val="none"/>
          <w:lang w:eastAsia="zh-CN"/>
        </w:rPr>
      </w:pPr>
      <w:r>
        <w:rPr>
          <w:rFonts w:hint="default" w:ascii="Times New Roman" w:hAnsi="Times New Roman" w:eastAsia="方正仿宋简体" w:cs="Times New Roman"/>
          <w:b/>
          <w:bCs/>
          <w:color w:val="auto"/>
          <w:sz w:val="34"/>
          <w:szCs w:val="34"/>
          <w:highlight w:val="none"/>
          <w:u w:val="none"/>
          <w:lang w:val="en-US" w:eastAsia="zh-CN"/>
        </w:rPr>
        <w:t>1.在班子引领作用发挥不够有力方面。</w:t>
      </w:r>
      <w:r>
        <w:rPr>
          <w:rFonts w:hint="default" w:ascii="黑体" w:hAnsi="黑体" w:eastAsia="黑体" w:cs="黑体"/>
          <w:b w:val="0"/>
          <w:bCs w:val="0"/>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eastAsia="zh-CN"/>
        </w:rPr>
        <w:t>局党组召开专题会议，研究局机关“三定”方案调整建议。</w:t>
      </w:r>
      <w:r>
        <w:rPr>
          <w:rFonts w:hint="default" w:ascii="黑体" w:hAnsi="黑体" w:eastAsia="黑体" w:cs="黑体"/>
          <w:b w:val="0"/>
          <w:bCs w:val="0"/>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eastAsia="zh-CN"/>
        </w:rPr>
        <w:t>参照省文旅厅、省体育局、省广电局内设机构的职能设置，结合我局工作实际，全面梳理原定各科室工作职责，建立问题清单。</w:t>
      </w:r>
      <w:r>
        <w:rPr>
          <w:rFonts w:hint="default" w:ascii="黑体" w:hAnsi="黑体" w:eastAsia="黑体" w:cs="黑体"/>
          <w:b w:val="0"/>
          <w:bCs w:val="0"/>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eastAsia="zh-CN"/>
        </w:rPr>
        <w:t>重新研究制定市文化旅游广电局“三定”方案，对职责交叉重叠、职责不清的内容进行重新认定。</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Cs/>
          <w:color w:val="auto"/>
          <w:sz w:val="34"/>
          <w:szCs w:val="34"/>
          <w:highlight w:val="none"/>
          <w:u w:val="none"/>
          <w:lang w:eastAsia="zh-CN"/>
        </w:rPr>
      </w:pPr>
      <w:r>
        <w:rPr>
          <w:rFonts w:hint="default" w:ascii="Times New Roman" w:hAnsi="Times New Roman" w:eastAsia="方正仿宋简体" w:cs="Times New Roman"/>
          <w:b/>
          <w:bCs/>
          <w:color w:val="auto"/>
          <w:sz w:val="34"/>
          <w:szCs w:val="34"/>
          <w:highlight w:val="none"/>
          <w:u w:val="none"/>
          <w:lang w:val="en-US" w:eastAsia="zh-CN"/>
        </w:rPr>
        <w:t>2.在干部人才队伍建设有欠缺方面。</w:t>
      </w:r>
      <w:r>
        <w:rPr>
          <w:rFonts w:hint="default" w:ascii="黑体" w:hAnsi="黑体" w:eastAsia="黑体" w:cs="黑体"/>
          <w:b w:val="0"/>
          <w:bCs w:val="0"/>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eastAsia="zh-CN"/>
        </w:rPr>
        <w:t>及时补充执法力量。按照市人社局意见，需待机构改革完成后，通过调入、招录、军转等方式及时充实执法干部队伍。</w:t>
      </w:r>
      <w:r>
        <w:rPr>
          <w:rFonts w:hint="default" w:ascii="黑体" w:hAnsi="黑体" w:eastAsia="黑体" w:cs="黑体"/>
          <w:b w:val="0"/>
          <w:bCs w:val="0"/>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eastAsia="zh-CN"/>
        </w:rPr>
        <w:t>按照用工管理办法以劳务派遣方式补充专业人才，调整现有人员专业岗位，降低舞蹈队专业人员平均年龄，统筹市直文化系统专业人员共同参与大型活动。</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Cs/>
          <w:color w:val="auto"/>
          <w:sz w:val="34"/>
          <w:szCs w:val="34"/>
          <w:highlight w:val="none"/>
          <w:u w:val="none"/>
          <w:lang w:eastAsia="zh-CN"/>
        </w:rPr>
      </w:pPr>
      <w:r>
        <w:rPr>
          <w:rFonts w:hint="default" w:ascii="Times New Roman" w:hAnsi="Times New Roman" w:eastAsia="方正仿宋简体" w:cs="Times New Roman"/>
          <w:b/>
          <w:bCs/>
          <w:color w:val="auto"/>
          <w:sz w:val="34"/>
          <w:szCs w:val="34"/>
          <w:highlight w:val="none"/>
          <w:u w:val="none"/>
          <w:lang w:val="en-US" w:eastAsia="zh-CN"/>
        </w:rPr>
        <w:t>3.指导基层党建工作不够有力。</w:t>
      </w:r>
      <w:r>
        <w:rPr>
          <w:rFonts w:hint="default" w:ascii="黑体" w:hAnsi="黑体" w:eastAsia="黑体" w:cs="黑体"/>
          <w:b w:val="0"/>
          <w:bCs w:val="0"/>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u w:val="none"/>
          <w:lang w:eastAsia="zh-CN"/>
        </w:rPr>
        <w:t>按规定程序正式成立丹东市文化市场综合行政执法队党支部。同时选举产生党支部书记和委员，明确职责分工，不断加强基层党的组织建设工作。</w:t>
      </w:r>
      <w:r>
        <w:rPr>
          <w:rFonts w:hint="default" w:ascii="黑体" w:hAnsi="黑体" w:eastAsia="黑体" w:cs="黑体"/>
          <w:b w:val="0"/>
          <w:bCs w:val="0"/>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u w:val="none"/>
          <w:lang w:eastAsia="zh-CN"/>
        </w:rPr>
        <w:t>组织召开党支部委员业务培训会，其中包含“三会一课”记录本中党员大会、支部委员会、组织生活会和党课相关内容培训。</w:t>
      </w:r>
      <w:r>
        <w:rPr>
          <w:rFonts w:hint="default" w:ascii="黑体" w:hAnsi="黑体" w:eastAsia="黑体" w:cs="黑体"/>
          <w:b w:val="0"/>
          <w:bCs w:val="0"/>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u w:val="none"/>
          <w:lang w:eastAsia="zh-CN"/>
        </w:rPr>
        <w:t>进一步科学研究制定2025年度、季度党课教学计划。</w:t>
      </w:r>
      <w:r>
        <w:rPr>
          <w:rFonts w:hint="default" w:ascii="黑体" w:hAnsi="黑体" w:eastAsia="黑体" w:cs="黑体"/>
          <w:b w:val="0"/>
          <w:bCs w:val="0"/>
          <w:color w:val="auto"/>
          <w:sz w:val="34"/>
          <w:szCs w:val="34"/>
          <w:highlight w:val="none"/>
          <w:lang w:val="en-US" w:eastAsia="zh-CN"/>
        </w:rPr>
        <w:t>四是</w:t>
      </w:r>
      <w:r>
        <w:rPr>
          <w:rFonts w:hint="default" w:ascii="Times New Roman" w:hAnsi="Times New Roman" w:eastAsia="方正仿宋简体" w:cs="Times New Roman"/>
          <w:bCs/>
          <w:color w:val="auto"/>
          <w:sz w:val="34"/>
          <w:szCs w:val="34"/>
          <w:highlight w:val="none"/>
          <w:u w:val="none"/>
          <w:lang w:eastAsia="zh-CN"/>
        </w:rPr>
        <w:t>分别对19个党支部进行党建规范化建设检查，对党课教育活动开展情况进行全面监督检查，并形成问题清单，经查各党支部均已完成问题整改。</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80" w:firstLineChars="200"/>
        <w:textAlignment w:val="auto"/>
        <w:outlineLvl w:val="9"/>
        <w:rPr>
          <w:rFonts w:hint="default" w:ascii="黑体" w:hAnsi="黑体" w:eastAsia="黑体" w:cs="黑体"/>
          <w:b w:val="0"/>
          <w:bCs w:val="0"/>
          <w:color w:val="auto"/>
          <w:sz w:val="34"/>
          <w:szCs w:val="34"/>
          <w:highlight w:val="none"/>
          <w:lang w:val="en-US" w:eastAsia="zh-CN"/>
        </w:rPr>
      </w:pPr>
      <w:r>
        <w:rPr>
          <w:rFonts w:hint="default" w:ascii="黑体" w:hAnsi="黑体" w:eastAsia="黑体" w:cs="黑体"/>
          <w:b w:val="0"/>
          <w:bCs w:val="0"/>
          <w:color w:val="auto"/>
          <w:sz w:val="34"/>
          <w:szCs w:val="34"/>
          <w:highlight w:val="none"/>
          <w:lang w:val="en-US" w:eastAsia="zh-CN"/>
        </w:rPr>
        <w:t>三、下一步工作打算及计划</w:t>
      </w:r>
    </w:p>
    <w:p>
      <w:pPr>
        <w:widowControl w:val="0"/>
        <w:pBdr>
          <w:top w:val="none" w:color="auto" w:sz="0" w:space="1"/>
          <w:left w:val="none" w:color="auto" w:sz="0" w:space="4"/>
          <w:bottom w:val="none" w:color="auto" w:sz="0" w:space="1"/>
          <w:right w:val="none" w:color="auto" w:sz="0" w:space="4"/>
          <w:between w:val="none" w:color="auto" w:sz="0" w:space="0"/>
        </w:pBdr>
        <w:wordWrap/>
        <w:adjustRightInd/>
        <w:snapToGrid/>
        <w:spacing w:before="0" w:after="0" w:line="579" w:lineRule="exact"/>
        <w:ind w:left="0" w:leftChars="0" w:right="0" w:firstLine="645"/>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（一）提高政治站位，坚决贯彻执行党中央的决策部署。</w:t>
      </w:r>
      <w:r>
        <w:rPr>
          <w:rFonts w:hint="default" w:ascii="Times New Roman" w:hAnsi="Times New Roman" w:eastAsia="方正仿宋简体" w:cs="Times New Roman"/>
          <w:color w:val="auto"/>
          <w:sz w:val="34"/>
          <w:szCs w:val="34"/>
          <w:highlight w:val="none"/>
          <w:u w:val="none"/>
          <w:lang w:val="en-US" w:eastAsia="zh-CN"/>
        </w:rPr>
        <w:t>学深学透习近平总书记系列重要讲话，特别是习近平总书记来辽宁视察重要讲话和重要指示精神，切实地把中央和省、市委的决策部署不折不扣落实到位。巩固深化巡察整改工作成果，真正把整改成效转化为提质强能的信心、实际工作的能力和创新发展的思路，为服务全市文体旅发展提供强劲的思想动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552" w:lineRule="exact"/>
        <w:ind w:left="0" w:leftChars="0" w:right="0" w:firstLine="645"/>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（二）坚持整改到位，健全完善长效机制。</w:t>
      </w:r>
      <w:r>
        <w:rPr>
          <w:rFonts w:hint="default" w:ascii="Times New Roman" w:hAnsi="Times New Roman" w:eastAsia="方正仿宋简体" w:cs="Times New Roman"/>
          <w:color w:val="auto"/>
          <w:sz w:val="34"/>
          <w:szCs w:val="34"/>
          <w:highlight w:val="none"/>
          <w:u w:val="none"/>
          <w:lang w:val="en-US" w:eastAsia="zh-CN"/>
        </w:rPr>
        <w:t>坚持标本兼治，通过深化巡察整改，着力推动再健全一批管长远、治根本的制度机制。认真贯彻落实中央八项规定实施细则，重点纠治形式主义、官僚主义顽疾，带头弘扬党的优良作风。聚焦新征程上文化、旅游、体育、广电工作面临的挑战、存在的难题，找到破解难题的方法和路径，为推动全市文化、旅游、体育、广电各项工作高质量发展提供有力支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552" w:lineRule="exact"/>
        <w:ind w:left="0" w:leftChars="0" w:right="0" w:firstLine="645"/>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方正楷体简体" w:hAnsi="方正楷体简体" w:eastAsia="方正楷体简体" w:cs="方正楷体简体"/>
          <w:b w:val="0"/>
          <w:bCs w:val="0"/>
          <w:color w:val="auto"/>
          <w:sz w:val="34"/>
          <w:szCs w:val="34"/>
          <w:highlight w:val="none"/>
          <w:u w:val="none"/>
          <w:lang w:val="en-US" w:eastAsia="zh-CN"/>
        </w:rPr>
        <w:t>（三）持续压实责任，抓好后续整改督查。</w:t>
      </w:r>
      <w:r>
        <w:rPr>
          <w:rFonts w:hint="default" w:ascii="Times New Roman" w:hAnsi="Times New Roman" w:eastAsia="方正仿宋简体" w:cs="Times New Roman"/>
          <w:color w:val="auto"/>
          <w:sz w:val="34"/>
          <w:szCs w:val="34"/>
          <w:highlight w:val="none"/>
          <w:u w:val="none"/>
          <w:lang w:val="en-US" w:eastAsia="zh-CN"/>
        </w:rPr>
        <w:t>坚持巡察整改目标不变、整改劲头不松、整改力度不减。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552" w:lineRule="exact"/>
        <w:ind w:left="0" w:leftChars="0" w:right="0" w:firstLine="645"/>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eastAsia" w:ascii="方正楷体简体" w:hAnsi="方正楷体简体" w:eastAsia="方正楷体简体" w:cs="方正楷体简体"/>
          <w:b w:val="0"/>
          <w:bCs w:val="0"/>
          <w:color w:val="auto"/>
          <w:sz w:val="34"/>
          <w:szCs w:val="34"/>
          <w:highlight w:val="none"/>
          <w:u w:val="none"/>
          <w:lang w:val="en-US" w:eastAsia="zh-CN"/>
        </w:rPr>
        <w:t>（四）深化整改成效，推进文化体育旅游广电事业高质量发展。</w:t>
      </w:r>
      <w:r>
        <w:rPr>
          <w:rFonts w:hint="default" w:ascii="Times New Roman" w:hAnsi="Times New Roman" w:eastAsia="方正仿宋简体" w:cs="Times New Roman"/>
          <w:color w:val="auto"/>
          <w:sz w:val="34"/>
          <w:szCs w:val="34"/>
          <w:highlight w:val="none"/>
          <w:u w:val="none"/>
          <w:lang w:val="en-US" w:eastAsia="zh-CN"/>
        </w:rPr>
        <w:t>全局上下要以此次巡察整改为新的起点，紧紧围绕新时代“六地”目标定位，聚焦新时代推动东北全面振兴，聚焦省、市全面振兴新突破三年行动，聚焦我省“打造高品质文体旅融合发展示范地”实现高品质文体旅融合发展战略布局，奋力谱写文体旅高质量发展新篇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552" w:lineRule="exact"/>
        <w:ind w:left="0" w:leftChars="0" w:right="0" w:firstLine="645"/>
        <w:textAlignment w:val="auto"/>
        <w:outlineLvl w:val="9"/>
        <w:rPr>
          <w:rFonts w:hint="default" w:ascii="Times New Roman" w:hAnsi="Times New Roman" w:eastAsia="方正仿宋简体" w:cs="Times New Roman"/>
          <w:color w:val="auto"/>
          <w:sz w:val="34"/>
          <w:szCs w:val="34"/>
          <w:highlight w:val="none"/>
          <w:u w:val="none"/>
          <w:lang w:val="en-US" w:eastAsia="zh-CN"/>
        </w:rPr>
      </w:pPr>
      <w:r>
        <w:rPr>
          <w:rFonts w:hint="default" w:ascii="Times New Roman" w:hAnsi="Times New Roman" w:eastAsia="方正仿宋简体" w:cs="Times New Roman"/>
          <w:color w:val="auto"/>
          <w:sz w:val="34"/>
          <w:szCs w:val="34"/>
          <w:highlight w:val="none"/>
          <w:u w:val="none"/>
          <w:lang w:val="en-US" w:eastAsia="zh-CN"/>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color w:val="auto"/>
          <w:sz w:val="34"/>
          <w:szCs w:val="34"/>
          <w:highlight w:val="none"/>
          <w:u w:val="none"/>
          <w:lang w:val="en-US" w:eastAsia="zh-CN"/>
        </w:rPr>
        <w:t>。联系电话：0415-2211075（工作时间9:00--17:00）；邮政信箱：丹东市振兴区六纬路31号；电子邮箱：dd345676543@126.com。</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after="0" w:line="552" w:lineRule="exact"/>
        <w:ind w:right="0" w:firstLine="2040" w:firstLineChars="600"/>
        <w:textAlignment w:val="auto"/>
        <w:outlineLvl w:val="9"/>
        <w:rPr>
          <w:rFonts w:hint="default" w:ascii="Times New Roman" w:hAnsi="Times New Roman" w:eastAsia="方正仿宋简体" w:cs="Times New Roman"/>
          <w:color w:val="auto"/>
          <w:sz w:val="34"/>
          <w:szCs w:val="34"/>
          <w:highlight w:val="none"/>
          <w:lang w:val="en-US"/>
        </w:rPr>
      </w:pPr>
      <w:r>
        <w:rPr>
          <w:rFonts w:hint="default" w:ascii="Times New Roman" w:hAnsi="Times New Roman" w:eastAsia="方正仿宋简体" w:cs="Times New Roman"/>
          <w:color w:val="auto"/>
          <w:sz w:val="34"/>
          <w:szCs w:val="34"/>
          <w:highlight w:val="none"/>
        </w:rPr>
        <w:t>中共丹东市</w:t>
      </w:r>
      <w:r>
        <w:rPr>
          <w:rFonts w:hint="default" w:ascii="Times New Roman" w:hAnsi="Times New Roman" w:eastAsia="方正仿宋简体" w:cs="Times New Roman"/>
          <w:color w:val="auto"/>
          <w:sz w:val="34"/>
          <w:szCs w:val="34"/>
          <w:highlight w:val="none"/>
          <w:lang w:eastAsia="zh-CN"/>
        </w:rPr>
        <w:t>文化旅游和广播电视</w:t>
      </w:r>
      <w:r>
        <w:rPr>
          <w:rFonts w:hint="default" w:ascii="Times New Roman" w:hAnsi="Times New Roman" w:eastAsia="方正仿宋简体" w:cs="Times New Roman"/>
          <w:color w:val="auto"/>
          <w:sz w:val="34"/>
          <w:szCs w:val="34"/>
          <w:highlight w:val="none"/>
        </w:rPr>
        <w:t>局党组</w:t>
      </w:r>
      <w:r>
        <w:rPr>
          <w:rFonts w:hint="default" w:ascii="Times New Roman" w:hAnsi="Times New Roman" w:eastAsia="方正仿宋简体" w:cs="Times New Roman"/>
          <w:color w:val="auto"/>
          <w:sz w:val="34"/>
          <w:szCs w:val="34"/>
          <w:highlight w:val="none"/>
          <w:lang w:val="en-US"/>
        </w:rPr>
        <w:t xml:space="preserve">  </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after="0" w:line="552" w:lineRule="exact"/>
        <w:ind w:right="0" w:firstLine="3740" w:firstLineChars="1100"/>
        <w:textAlignment w:val="auto"/>
        <w:outlineLvl w:val="9"/>
        <w:rPr>
          <w:rFonts w:hint="default" w:ascii="Times New Roman" w:hAnsi="Times New Roman" w:eastAsia="方正仿宋简体" w:cs="Times New Roman"/>
          <w:color w:val="auto"/>
          <w:sz w:val="34"/>
          <w:szCs w:val="34"/>
          <w:highlight w:val="none"/>
          <w:lang w:val="en-US" w:eastAsia="zh-CN"/>
        </w:rPr>
      </w:pPr>
      <w:bookmarkStart w:id="3" w:name="_GoBack"/>
      <w:bookmarkEnd w:id="3"/>
      <w:r>
        <w:rPr>
          <w:rFonts w:hint="default" w:ascii="Times New Roman" w:hAnsi="Times New Roman" w:eastAsia="方正仿宋简体" w:cs="Times New Roman"/>
          <w:color w:val="auto"/>
          <w:sz w:val="34"/>
          <w:szCs w:val="34"/>
          <w:highlight w:val="none"/>
          <w:lang w:val="en-US" w:eastAsia="zh-CN"/>
        </w:rPr>
        <w:t>2025年</w:t>
      </w:r>
      <w:r>
        <w:rPr>
          <w:rFonts w:hint="eastAsia" w:ascii="Times New Roman" w:hAnsi="Times New Roman" w:eastAsia="方正仿宋简体" w:cs="Times New Roman"/>
          <w:color w:val="auto"/>
          <w:sz w:val="34"/>
          <w:szCs w:val="34"/>
          <w:highlight w:val="none"/>
          <w:lang w:val="en-US" w:eastAsia="zh-CN"/>
        </w:rPr>
        <w:t>7</w:t>
      </w:r>
      <w:r>
        <w:rPr>
          <w:rFonts w:hint="default" w:ascii="Times New Roman" w:hAnsi="Times New Roman" w:eastAsia="方正仿宋简体" w:cs="Times New Roman"/>
          <w:color w:val="auto"/>
          <w:sz w:val="34"/>
          <w:szCs w:val="34"/>
          <w:highlight w:val="none"/>
          <w:lang w:val="en-US" w:eastAsia="zh-CN"/>
        </w:rPr>
        <w:t>月21日</w:t>
      </w:r>
    </w:p>
    <w:sectPr>
      <w:footerReference r:id="rId3" w:type="default"/>
      <w:pgSz w:w="11906" w:h="16838"/>
      <w:pgMar w:top="2211" w:right="1531" w:bottom="1871" w:left="1531" w:header="708" w:footer="709" w:gutter="0"/>
      <w:paperSrc/>
      <w:pgBorders>
        <w:top w:val="none" w:sz="0" w:space="0"/>
        <w:left w:val="none" w:sz="0" w:space="0"/>
        <w:bottom w:val="none" w:sz="0" w:space="0"/>
        <w:right w:val="none" w:sz="0" w:space="0"/>
      </w:pgBorders>
      <w:pgNumType w:fmt="decimal"/>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01007A87" w:usb1="80000000" w:usb2="00000008"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ahoma" w:hAnsi="Tahoma" w:eastAsia="微软雅黑" w:cs="Times New Roman"/>
        <w:sz w:val="18"/>
        <w:szCs w:val="18"/>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ascii="Times New Roman" w:hAnsi="Times New Roman" w:eastAsia="仿宋_GB2312" w:cs="Times New Roman"/>
                    <w:sz w:val="24"/>
                    <w:szCs w:val="24"/>
                  </w:rPr>
                </w:pPr>
                <w:r>
                  <w:rPr>
                    <w:rFonts w:hint="default" w:ascii="Times New Roman" w:hAnsi="Times New Roman" w:eastAsia="楷体" w:cs="Times New Roman"/>
                    <w:sz w:val="24"/>
                    <w:szCs w:val="24"/>
                  </w:rPr>
                  <w:fldChar w:fldCharType="begin"/>
                </w:r>
                <w:r>
                  <w:rPr>
                    <w:rFonts w:hint="default" w:ascii="Times New Roman" w:hAnsi="Times New Roman" w:eastAsia="楷体" w:cs="Times New Roman"/>
                    <w:sz w:val="24"/>
                    <w:szCs w:val="24"/>
                  </w:rPr>
                  <w:instrText xml:space="preserve"> PAGE  \* MERGEFORMAT </w:instrText>
                </w:r>
                <w:r>
                  <w:rPr>
                    <w:rFonts w:hint="default" w:ascii="Times New Roman" w:hAnsi="Times New Roman" w:eastAsia="楷体" w:cs="Times New Roman"/>
                    <w:sz w:val="24"/>
                    <w:szCs w:val="24"/>
                  </w:rPr>
                  <w:fldChar w:fldCharType="separate"/>
                </w:r>
                <w:r>
                  <w:t>1</w:t>
                </w:r>
                <w:r>
                  <w:rPr>
                    <w:rFonts w:hint="default" w:ascii="Times New Roman" w:hAnsi="Times New Roman" w:eastAsia="楷体" w:cs="Times New Roman"/>
                    <w:sz w:val="24"/>
                    <w:szCs w:val="24"/>
                  </w:rPr>
                  <w:fldChar w:fldCharType="end"/>
                </w:r>
              </w:p>
            </w:txbxContent>
          </v:textbox>
        </v:rect>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DFF61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jc w:val="both"/>
    </w:pPr>
    <w:rPr>
      <w:rFonts w:ascii="Tahoma" w:hAnsi="Tahoma" w:eastAsia="微软雅黑" w:cs="Times New Roman"/>
      <w:sz w:val="22"/>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jc w:val="left"/>
    </w:pPr>
    <w:rPr>
      <w:rFonts w:ascii="Tahoma" w:hAnsi="Tahoma"/>
      <w:sz w:val="18"/>
      <w:szCs w:val="18"/>
    </w:rPr>
  </w:style>
  <w:style w:type="paragraph" w:styleId="4">
    <w:name w:val="header"/>
    <w:basedOn w:val="1"/>
    <w:link w:val="10"/>
    <w:qFormat/>
    <w:uiPriority w:val="0"/>
    <w:pPr>
      <w:pBdr>
        <w:bottom w:val="single" w:color="auto" w:sz="6" w:space="1"/>
      </w:pBdr>
      <w:tabs>
        <w:tab w:val="center" w:pos="4153"/>
        <w:tab w:val="right" w:pos="8306"/>
      </w:tabs>
      <w:jc w:val="center"/>
    </w:pPr>
    <w:rPr>
      <w:rFonts w:ascii="Tahoma" w:hAnsi="Tahoma"/>
      <w:sz w:val="18"/>
      <w:szCs w:val="18"/>
    </w:rPr>
  </w:style>
  <w:style w:type="character" w:styleId="7">
    <w:name w:val="Strong"/>
    <w:basedOn w:val="6"/>
    <w:uiPriority w:val="0"/>
    <w:rPr>
      <w:b/>
      <w:bCs/>
    </w:rPr>
  </w:style>
  <w:style w:type="character" w:styleId="8">
    <w:name w:val="Emphasis"/>
    <w:basedOn w:val="6"/>
    <w:qFormat/>
    <w:uiPriority w:val="0"/>
    <w:rPr>
      <w:i/>
      <w:iCs/>
    </w:rPr>
  </w:style>
  <w:style w:type="character" w:customStyle="1" w:styleId="9">
    <w:name w:val="页脚 Char"/>
    <w:basedOn w:val="6"/>
    <w:link w:val="3"/>
    <w:semiHidden/>
    <w:qFormat/>
    <w:uiPriority w:val="0"/>
    <w:rPr>
      <w:rFonts w:ascii="Tahoma" w:hAnsi="Tahoma"/>
      <w:sz w:val="18"/>
      <w:szCs w:val="18"/>
    </w:rPr>
  </w:style>
  <w:style w:type="character" w:customStyle="1" w:styleId="10">
    <w:name w:val="页眉 Char"/>
    <w:basedOn w:val="6"/>
    <w:link w:val="4"/>
    <w:semiHidden/>
    <w:qFormat/>
    <w:uiPriority w:val="0"/>
    <w:rPr>
      <w:rFonts w:ascii="Tahoma" w:hAnsi="Tahoma"/>
      <w:sz w:val="18"/>
      <w:szCs w:val="18"/>
    </w:rPr>
  </w:style>
  <w:style w:type="paragraph" w:customStyle="1" w:styleId="11">
    <w:name w:val="批注框文本 Char Char"/>
    <w:basedOn w:val="1"/>
    <w:link w:val="19"/>
    <w:qFormat/>
    <w:uiPriority w:val="0"/>
    <w:rPr>
      <w:rFonts w:ascii="Tahoma" w:hAnsi="Tahoma"/>
      <w:sz w:val="18"/>
      <w:szCs w:val="18"/>
    </w:rPr>
  </w:style>
  <w:style w:type="paragraph" w:customStyle="1" w:styleId="12">
    <w:name w:val="Body Text Indent"/>
    <w:basedOn w:val="1"/>
    <w:next w:val="1"/>
    <w:qFormat/>
    <w:uiPriority w:val="0"/>
    <w:pPr>
      <w:spacing w:after="120"/>
      <w:ind w:left="420" w:leftChars="200"/>
    </w:pPr>
  </w:style>
  <w:style w:type="paragraph" w:customStyle="1" w:styleId="13">
    <w:name w:val="Block Text"/>
    <w:basedOn w:val="1"/>
    <w:uiPriority w:val="0"/>
    <w:pPr>
      <w:widowControl w:val="0"/>
      <w:adjustRightInd/>
      <w:snapToGrid/>
      <w:spacing w:after="120"/>
      <w:ind w:left="1440" w:leftChars="700" w:right="1440" w:rightChars="700"/>
    </w:pPr>
    <w:rPr>
      <w:rFonts w:ascii="Calibri" w:hAnsi="Calibri" w:eastAsia="宋体"/>
      <w:kern w:val="2"/>
      <w:sz w:val="21"/>
      <w:szCs w:val="24"/>
    </w:rPr>
  </w:style>
  <w:style w:type="paragraph" w:customStyle="1" w:styleId="14">
    <w:name w:val="Normal (Web)"/>
    <w:basedOn w:val="1"/>
    <w:uiPriority w:val="0"/>
    <w:pPr>
      <w:adjustRightInd/>
      <w:snapToGrid/>
      <w:spacing w:before="100" w:beforeAutospacing="1" w:after="100" w:afterAutospacing="1"/>
      <w:jc w:val="left"/>
    </w:pPr>
    <w:rPr>
      <w:rFonts w:ascii="宋体" w:hAnsi="宋体" w:eastAsia="宋体" w:cs="宋体"/>
      <w:sz w:val="24"/>
      <w:szCs w:val="24"/>
    </w:rPr>
  </w:style>
  <w:style w:type="paragraph" w:customStyle="1" w:styleId="15">
    <w:name w:val="Body Text First Inden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customStyle="1" w:styleId="16">
    <w:name w:val="Body Text First Indent 2"/>
    <w:basedOn w:val="12"/>
    <w:next w:val="1"/>
    <w:qFormat/>
    <w:uiPriority w:val="0"/>
    <w:pPr>
      <w:ind w:firstLine="420" w:firstLineChars="200"/>
    </w:pPr>
  </w:style>
  <w:style w:type="paragraph" w:customStyle="1" w:styleId="17">
    <w:name w:val="List Paragraph"/>
    <w:basedOn w:val="1"/>
    <w:qFormat/>
    <w:uiPriority w:val="0"/>
    <w:pPr>
      <w:ind w:firstLine="420" w:firstLineChars="200"/>
    </w:pPr>
  </w:style>
  <w:style w:type="paragraph" w:customStyle="1" w:styleId="18">
    <w:name w:val="Default"/>
    <w:qFormat/>
    <w:uiPriority w:val="0"/>
    <w:pPr>
      <w:widowControl w:val="0"/>
      <w:autoSpaceDE w:val="0"/>
      <w:autoSpaceDN w:val="0"/>
      <w:adjustRightInd w:val="0"/>
      <w:jc w:val="both"/>
    </w:pPr>
    <w:rPr>
      <w:rFonts w:ascii="仿宋_GB2312" w:hAnsi="仿宋_GB2312" w:eastAsia="宋体" w:cs="仿宋_GB2312"/>
      <w:color w:val="000000"/>
      <w:sz w:val="24"/>
      <w:szCs w:val="24"/>
      <w:lang w:val="en-US" w:eastAsia="zh-CN" w:bidi="ar-SA"/>
    </w:rPr>
  </w:style>
  <w:style w:type="character" w:customStyle="1" w:styleId="19">
    <w:name w:val="批注框文本 Char Char Char"/>
    <w:basedOn w:val="6"/>
    <w:link w:val="11"/>
    <w:semiHidden/>
    <w:qFormat/>
    <w:uiPriority w:val="0"/>
    <w:rPr>
      <w:rFonts w:ascii="Tahoma" w:hAnsi="Tahoma"/>
      <w:sz w:val="18"/>
      <w:szCs w:val="18"/>
    </w:rPr>
  </w:style>
  <w:style w:type="character" w:customStyle="1" w:styleId="2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8643</Words>
  <Characters>8889</Characters>
  <Lines>113</Lines>
  <Paragraphs>31</Paragraphs>
  <TotalTime>5</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2023-12-05T21:54:00Z</dcterms:created>
  <dc:creator>Administrator</dc:creator>
  <cp:lastModifiedBy>gaimeijia</cp:lastModifiedBy>
  <cp:lastPrinted>2025-07-18T09:57:04Z</cp:lastPrinted>
  <dcterms:modified xsi:type="dcterms:W3CDTF">2025-07-18T10:32:41Z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FE9B6F5B5AC24A0E9411FA09D17C6EC3</vt:lpwstr>
  </property>
  <property fmtid="{D5CDD505-2E9C-101B-9397-08002B2CF9AE}" pid="4" name="KSOTemplateDocerSaveRecord">
    <vt:lpwstr>eyJoZGlkIjoiYTQ5MzM4YjNkMWMyNDRmYzhlNzRjNTgwNjdhNDAwMDMifQ==</vt:lpwstr>
  </property>
</Properties>
</file>