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8B" w:rsidRPr="000B595C" w:rsidRDefault="0091778B" w:rsidP="0091778B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B595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抗美援朝纪念馆党组关于市委</w:t>
      </w:r>
    </w:p>
    <w:p w:rsidR="00486CE0" w:rsidRPr="000B595C" w:rsidRDefault="0091778B" w:rsidP="0091778B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B595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第四巡察组反馈意见</w:t>
      </w:r>
      <w:r w:rsidR="00D53DB4" w:rsidRPr="000B595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整改情况</w:t>
      </w:r>
      <w:r w:rsidRPr="000B595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的通报</w:t>
      </w:r>
    </w:p>
    <w:p w:rsidR="00486CE0" w:rsidRDefault="00486CE0">
      <w:pPr>
        <w:spacing w:line="578" w:lineRule="exact"/>
        <w:rPr>
          <w:rFonts w:ascii="仿宋_GB2312" w:eastAsia="仿宋_GB2312" w:hAnsi="仿宋_GB2312" w:cs="仿宋_GB2312"/>
        </w:rPr>
      </w:pPr>
    </w:p>
    <w:p w:rsidR="00486CE0" w:rsidRDefault="00D53DB4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" w:hint="eastAsia"/>
          <w:color w:val="222222"/>
          <w:sz w:val="32"/>
          <w:szCs w:val="32"/>
        </w:rPr>
        <w:t>根据市委统一部署，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2020年7月8日至8月5日，市委第四巡察组对抗美援朝纪念馆党组开展了政治巡察。2020年10月13日反馈了巡察意见，指出了存在的问题和不足，有针对性提出了意见建议。根据巡察工作有关规定，现将巡察整改落实情况予以公布。</w:t>
      </w:r>
    </w:p>
    <w:p w:rsidR="00486CE0" w:rsidRDefault="00D53DB4">
      <w:pPr>
        <w:spacing w:line="578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一、巡察整改工作基本情况</w:t>
      </w:r>
    </w:p>
    <w:p w:rsidR="00486CE0" w:rsidRDefault="00D53DB4">
      <w:pPr>
        <w:spacing w:line="578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市委第四巡察组反馈意见共指出</w:t>
      </w:r>
      <w:r>
        <w:rPr>
          <w:rFonts w:ascii="仿宋_GB2312" w:eastAsia="仿宋_GB2312" w:hAnsi="仿宋" w:cs="仿宋" w:hint="eastAsia"/>
          <w:sz w:val="32"/>
          <w:szCs w:val="32"/>
        </w:rPr>
        <w:t>3个方面10个具体问题和3条建议，其中立整立改10个问题，已完成8个问题的整改，另有2个问题正在整改中。</w:t>
      </w:r>
    </w:p>
    <w:p w:rsidR="00486CE0" w:rsidRDefault="00D53DB4">
      <w:pPr>
        <w:spacing w:line="578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抗馆党组根据意见建议和整改要求，多次召开会议，强化对整改落实工作的领导，</w:t>
      </w:r>
      <w:r>
        <w:rPr>
          <w:rFonts w:ascii="仿宋_GB2312" w:eastAsia="仿宋_GB2312" w:hint="eastAsia"/>
          <w:sz w:val="32"/>
          <w:szCs w:val="32"/>
        </w:rPr>
        <w:t>制定了《关于市委第四巡察组巡察抗馆党组反馈意见的整改落实工作方案》，建立了问题清单、责任清单、任务清单，</w:t>
      </w:r>
      <w:r>
        <w:rPr>
          <w:rFonts w:ascii="仿宋_GB2312" w:eastAsia="仿宋_GB2312" w:hAnsi="仿宋" w:cs="仿宋" w:hint="eastAsia"/>
          <w:sz w:val="32"/>
          <w:szCs w:val="32"/>
        </w:rPr>
        <w:t>明确了责任部门和整改时间，积极制定并完善了7项工作制度。</w:t>
      </w:r>
    </w:p>
    <w:p w:rsidR="00486CE0" w:rsidRDefault="00D53DB4">
      <w:pPr>
        <w:spacing w:line="578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二、巡察反馈意见和整改落实情况</w:t>
      </w:r>
    </w:p>
    <w:p w:rsidR="00486CE0" w:rsidRDefault="00D53DB4">
      <w:pPr>
        <w:spacing w:line="64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>
        <w:rPr>
          <w:rFonts w:ascii="仿宋_GB2312" w:eastAsia="仿宋_GB2312" w:hAnsi="华文楷体" w:hint="eastAsia"/>
          <w:b/>
          <w:sz w:val="32"/>
          <w:szCs w:val="32"/>
        </w:rPr>
        <w:t xml:space="preserve"> (一)关于“学习贯彻习近平总书记关于博物馆建设和文物</w:t>
      </w:r>
      <w:r w:rsidR="000B282B">
        <w:rPr>
          <w:rFonts w:ascii="仿宋_GB2312" w:eastAsia="仿宋_GB2312" w:hAnsi="华文楷体" w:hint="eastAsia"/>
          <w:b/>
          <w:sz w:val="32"/>
          <w:szCs w:val="32"/>
        </w:rPr>
        <w:t>保护</w:t>
      </w:r>
      <w:r>
        <w:rPr>
          <w:rFonts w:ascii="仿宋_GB2312" w:eastAsia="仿宋_GB2312" w:hAnsi="华文楷体" w:hint="eastAsia"/>
          <w:b/>
          <w:sz w:val="32"/>
          <w:szCs w:val="32"/>
        </w:rPr>
        <w:t>工作讲话精神尚有差距，贯彻市委决策部署还有偏差”问题的整改情况</w:t>
      </w:r>
    </w:p>
    <w:p w:rsidR="00486CE0" w:rsidRDefault="00D53DB4">
      <w:pPr>
        <w:pStyle w:val="a4"/>
        <w:spacing w:line="640" w:lineRule="exact"/>
        <w:ind w:firstLineChars="200" w:firstLine="640"/>
        <w:rPr>
          <w:rFonts w:hAnsi="仿宋" w:cs="仿宋"/>
          <w:color w:val="000000" w:themeColor="text1"/>
        </w:rPr>
      </w:pPr>
      <w:r>
        <w:rPr>
          <w:rFonts w:hAnsi="仿宋" w:cs="仿宋" w:hint="eastAsia"/>
          <w:color w:val="000000" w:themeColor="text1"/>
        </w:rPr>
        <w:t>发挥抗馆党组核心领导作用，</w:t>
      </w:r>
      <w:r>
        <w:rPr>
          <w:rFonts w:hint="eastAsia"/>
          <w:color w:val="000000" w:themeColor="text1"/>
        </w:rPr>
        <w:t>深入挖掘抗馆红色资源优势，主动对接丹东红色旅游项目</w:t>
      </w:r>
      <w:r>
        <w:rPr>
          <w:rFonts w:hAnsi="仿宋" w:cs="仿宋" w:hint="eastAsia"/>
          <w:color w:val="000000" w:themeColor="text1"/>
        </w:rPr>
        <w:t>。进一步从严要求，严格履</w:t>
      </w:r>
      <w:r>
        <w:rPr>
          <w:rFonts w:hAnsi="仿宋" w:cs="仿宋" w:hint="eastAsia"/>
          <w:color w:val="000000" w:themeColor="text1"/>
        </w:rPr>
        <w:lastRenderedPageBreak/>
        <w:t>行干部选拔任用程序。修订完善“三重一大”制度，严格党组会议程序及要求。</w:t>
      </w:r>
    </w:p>
    <w:p w:rsidR="00486CE0" w:rsidRDefault="00D53DB4">
      <w:pPr>
        <w:spacing w:line="64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>
        <w:rPr>
          <w:rFonts w:ascii="仿宋_GB2312" w:eastAsia="仿宋_GB2312" w:hAnsi="华文楷体" w:hint="eastAsia"/>
          <w:b/>
          <w:sz w:val="32"/>
          <w:szCs w:val="32"/>
        </w:rPr>
        <w:t xml:space="preserve"> (二)关于“管党治党力度不够有力，执行财务制度不够严格”问题的整改情况</w:t>
      </w:r>
    </w:p>
    <w:p w:rsidR="00486CE0" w:rsidRDefault="00D53DB4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严格落实党风廉政建设责任制要求，积极</w:t>
      </w:r>
      <w:r>
        <w:rPr>
          <w:rFonts w:ascii="仿宋_GB2312" w:eastAsia="仿宋_GB2312" w:hAnsi="仿宋" w:hint="eastAsia"/>
          <w:bCs/>
          <w:sz w:val="32"/>
          <w:szCs w:val="32"/>
        </w:rPr>
        <w:t>推进廉政风险防控机制建设，</w:t>
      </w:r>
      <w:r>
        <w:rPr>
          <w:rFonts w:ascii="仿宋_GB2312" w:eastAsia="仿宋_GB2312" w:hAnsi="仿宋" w:hint="eastAsia"/>
          <w:sz w:val="32"/>
          <w:szCs w:val="32"/>
        </w:rPr>
        <w:t>强化廉政风险教育和</w:t>
      </w:r>
      <w:r>
        <w:rPr>
          <w:rFonts w:ascii="仿宋_GB2312" w:eastAsia="仿宋_GB2312" w:hAnsi="仿宋" w:hint="eastAsia"/>
          <w:bCs/>
          <w:sz w:val="32"/>
          <w:szCs w:val="32"/>
        </w:rPr>
        <w:t>警示教育，进一步澄清政治生态。</w:t>
      </w:r>
      <w:r>
        <w:rPr>
          <w:rFonts w:ascii="仿宋_GB2312" w:eastAsia="仿宋_GB2312" w:hAnsi="仿宋" w:hint="eastAsia"/>
          <w:sz w:val="32"/>
          <w:szCs w:val="32"/>
        </w:rPr>
        <w:t>严格执行财经纪律，</w:t>
      </w:r>
      <w:r>
        <w:rPr>
          <w:rFonts w:ascii="仿宋_GB2312" w:eastAsia="仿宋_GB2312" w:hAnsi="仿宋" w:cs="仿宋" w:hint="eastAsia"/>
          <w:sz w:val="32"/>
          <w:szCs w:val="32"/>
        </w:rPr>
        <w:t>启动内控制度，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修订了报销制度，严格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规范办公用品采购程序。</w:t>
      </w:r>
    </w:p>
    <w:p w:rsidR="00486CE0" w:rsidRDefault="00D53DB4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（三）关于“党的组织建设不够规范，干部队伍建设有待加强”问题的整改情况</w:t>
      </w:r>
    </w:p>
    <w:p w:rsidR="00486CE0" w:rsidRDefault="00D53DB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进一步强化党建主体责任，严格落实好“一岗双责”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严肃执行党内组织生活制度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。不断</w:t>
      </w:r>
      <w:r>
        <w:rPr>
          <w:rFonts w:ascii="仿宋_GB2312" w:eastAsia="仿宋_GB2312" w:hAnsi="仿宋" w:hint="eastAsia"/>
          <w:sz w:val="32"/>
          <w:szCs w:val="32"/>
        </w:rPr>
        <w:t>加强党支部规范化建设，</w:t>
      </w:r>
      <w:r>
        <w:rPr>
          <w:rFonts w:ascii="仿宋_GB2312" w:eastAsia="仿宋_GB2312" w:hAnsi="仿宋" w:hint="eastAsia"/>
          <w:bCs/>
          <w:sz w:val="32"/>
          <w:szCs w:val="32"/>
        </w:rPr>
        <w:t>创新党建载体。</w:t>
      </w:r>
      <w:r>
        <w:rPr>
          <w:rFonts w:ascii="仿宋_GB2312" w:eastAsia="仿宋_GB2312" w:hAnsi="仿宋" w:hint="eastAsia"/>
          <w:sz w:val="32"/>
          <w:szCs w:val="32"/>
        </w:rPr>
        <w:t>加强干部日常管理，进一步规范干部人事档案管理。</w:t>
      </w:r>
    </w:p>
    <w:p w:rsidR="00486CE0" w:rsidRDefault="00D53DB4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（四）正在整改问题说明</w:t>
      </w:r>
    </w:p>
    <w:p w:rsidR="00486CE0" w:rsidRDefault="00D53DB4">
      <w:pPr>
        <w:spacing w:line="64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关于“落实市委决策部署还有偏差”问题：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“三定”方案未落实到位</w:t>
      </w:r>
      <w:r>
        <w:rPr>
          <w:rFonts w:ascii="仿宋_GB2312" w:eastAsia="仿宋_GB2312" w:hAnsi="仿宋" w:hint="eastAsia"/>
          <w:b/>
          <w:sz w:val="32"/>
          <w:szCs w:val="32"/>
        </w:rPr>
        <w:t>。</w:t>
      </w:r>
    </w:p>
    <w:p w:rsidR="00486CE0" w:rsidRDefault="00D53DB4">
      <w:pPr>
        <w:spacing w:line="6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情况说明：</w:t>
      </w:r>
      <w:r>
        <w:rPr>
          <w:rFonts w:ascii="仿宋_GB2312" w:eastAsia="仿宋_GB2312" w:hAnsi="仿宋" w:hint="eastAsia"/>
          <w:sz w:val="32"/>
          <w:szCs w:val="32"/>
        </w:rPr>
        <w:t>向市编委上报的《关于抗美援朝纪念馆有关机构编制事项的请示》正式批复后，将及时完成人员调整，落实“三定”方案。</w:t>
      </w:r>
    </w:p>
    <w:p w:rsidR="00486CE0" w:rsidRDefault="00D53DB4">
      <w:pPr>
        <w:spacing w:line="6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2.关于“党的组织建设不够规范，干部队伍建设有待加</w:t>
      </w: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强”问题：基层组织机构不健全。</w:t>
      </w:r>
    </w:p>
    <w:p w:rsidR="00486CE0" w:rsidRDefault="00D53DB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情况说明：</w:t>
      </w:r>
      <w:r>
        <w:rPr>
          <w:rFonts w:ascii="仿宋_GB2312" w:eastAsia="仿宋_GB2312" w:hAnsi="仿宋" w:hint="eastAsia"/>
          <w:sz w:val="32"/>
          <w:szCs w:val="32"/>
        </w:rPr>
        <w:t>向市编委上报的《关于抗美援朝纪念馆有关机构编制事项的请示》正式批复后，将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及时做好基层党组织换届选举工作，建立健全机关党委和机关纪委组织机构。</w:t>
      </w:r>
    </w:p>
    <w:p w:rsidR="00486CE0" w:rsidRDefault="00D53DB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抗馆党组将以此次巡察整改为新的起点，切实把巡察整改的成果转化为做好各项工作的强大动力，在抗馆上下形成团结和谐、干事创业的浓厚氛围，发挥抗馆作用，擦亮“英雄城市”名片，为丹东全面振兴、全方位振兴提供有力支持。</w:t>
      </w:r>
    </w:p>
    <w:p w:rsidR="00486CE0" w:rsidRDefault="00D53DB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欢迎广大干部群众对巡察整改落实情况进行监督。如有意见建议，请及时向我们反映。联系电话：0415-2175015；邮政地址：丹东市振兴区山上街7号抗美援朝纪念馆机关党委；邮政编码：118000。</w:t>
      </w:r>
    </w:p>
    <w:p w:rsidR="00486CE0" w:rsidRDefault="00486CE0">
      <w:pPr>
        <w:spacing w:line="600" w:lineRule="exact"/>
        <w:ind w:firstLineChars="1200" w:firstLine="3840"/>
        <w:rPr>
          <w:rFonts w:ascii="仿宋_GB2312" w:eastAsia="仿宋_GB2312"/>
          <w:sz w:val="32"/>
          <w:szCs w:val="32"/>
        </w:rPr>
      </w:pPr>
    </w:p>
    <w:p w:rsidR="00486CE0" w:rsidRDefault="00D53DB4">
      <w:pPr>
        <w:spacing w:line="600" w:lineRule="exact"/>
        <w:ind w:firstLineChars="1400" w:firstLine="448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中共抗美援朝纪念馆党组</w:t>
      </w:r>
    </w:p>
    <w:p w:rsidR="00486CE0" w:rsidRDefault="00D53DB4">
      <w:pPr>
        <w:spacing w:line="600" w:lineRule="exact"/>
        <w:ind w:firstLineChars="1700" w:firstLine="54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2021年3月4日</w:t>
      </w:r>
    </w:p>
    <w:p w:rsidR="00486CE0" w:rsidRDefault="00486CE0">
      <w:pPr>
        <w:spacing w:line="578" w:lineRule="exact"/>
        <w:rPr>
          <w:rFonts w:ascii="仿宋" w:eastAsia="仿宋_GB2312" w:hAnsi="仿宋" w:cs="仿宋"/>
          <w:sz w:val="32"/>
          <w:szCs w:val="32"/>
        </w:rPr>
      </w:pPr>
    </w:p>
    <w:p w:rsidR="00486CE0" w:rsidRDefault="00486CE0"/>
    <w:sectPr w:rsidR="00486CE0" w:rsidSect="00486C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30" w:rsidRDefault="005D5C30" w:rsidP="00486CE0">
      <w:r>
        <w:separator/>
      </w:r>
    </w:p>
  </w:endnote>
  <w:endnote w:type="continuationSeparator" w:id="0">
    <w:p w:rsidR="005D5C30" w:rsidRDefault="005D5C30" w:rsidP="00486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E0" w:rsidRDefault="00C23B1E">
    <w:pPr>
      <w:pStyle w:val="a3"/>
      <w:jc w:val="center"/>
      <w:rPr>
        <w:rFonts w:cs="Times New Roman"/>
      </w:rPr>
    </w:pPr>
    <w:r w:rsidRPr="00C23B1E">
      <w:fldChar w:fldCharType="begin"/>
    </w:r>
    <w:r w:rsidR="00D53DB4">
      <w:instrText xml:space="preserve"> PAGE   \* MERGEFORMAT </w:instrText>
    </w:r>
    <w:r w:rsidRPr="00C23B1E">
      <w:fldChar w:fldCharType="separate"/>
    </w:r>
    <w:r w:rsidR="000B282B" w:rsidRPr="000B282B">
      <w:rPr>
        <w:noProof/>
        <w:lang w:val="zh-CN"/>
      </w:rPr>
      <w:t>1</w:t>
    </w:r>
    <w:r>
      <w:rPr>
        <w:lang w:val="zh-CN"/>
      </w:rPr>
      <w:fldChar w:fldCharType="end"/>
    </w:r>
  </w:p>
  <w:p w:rsidR="00486CE0" w:rsidRDefault="00486CE0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30" w:rsidRDefault="005D5C30" w:rsidP="00486CE0">
      <w:r>
        <w:separator/>
      </w:r>
    </w:p>
  </w:footnote>
  <w:footnote w:type="continuationSeparator" w:id="0">
    <w:p w:rsidR="005D5C30" w:rsidRDefault="005D5C30" w:rsidP="00486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955"/>
    <w:rsid w:val="00011303"/>
    <w:rsid w:val="000222FA"/>
    <w:rsid w:val="00035191"/>
    <w:rsid w:val="00035339"/>
    <w:rsid w:val="00072CD4"/>
    <w:rsid w:val="000B282B"/>
    <w:rsid w:val="000B595C"/>
    <w:rsid w:val="000E4F80"/>
    <w:rsid w:val="00111AE3"/>
    <w:rsid w:val="00116AD8"/>
    <w:rsid w:val="001703CF"/>
    <w:rsid w:val="00170D28"/>
    <w:rsid w:val="00181309"/>
    <w:rsid w:val="001C0B0B"/>
    <w:rsid w:val="001E7140"/>
    <w:rsid w:val="00240879"/>
    <w:rsid w:val="0026282C"/>
    <w:rsid w:val="00286EB3"/>
    <w:rsid w:val="002C4CFD"/>
    <w:rsid w:val="0032792E"/>
    <w:rsid w:val="00374173"/>
    <w:rsid w:val="003C254A"/>
    <w:rsid w:val="00486CE0"/>
    <w:rsid w:val="00496B9C"/>
    <w:rsid w:val="004A3345"/>
    <w:rsid w:val="004C34ED"/>
    <w:rsid w:val="004D0ACC"/>
    <w:rsid w:val="00511B5A"/>
    <w:rsid w:val="005538BD"/>
    <w:rsid w:val="00576963"/>
    <w:rsid w:val="00583EB5"/>
    <w:rsid w:val="00583EFE"/>
    <w:rsid w:val="0059422E"/>
    <w:rsid w:val="005D5C30"/>
    <w:rsid w:val="005F051C"/>
    <w:rsid w:val="006018F3"/>
    <w:rsid w:val="00611F3D"/>
    <w:rsid w:val="00620939"/>
    <w:rsid w:val="006444AA"/>
    <w:rsid w:val="00681FE6"/>
    <w:rsid w:val="006A2FC0"/>
    <w:rsid w:val="006C4AAD"/>
    <w:rsid w:val="006F71A8"/>
    <w:rsid w:val="00712AE8"/>
    <w:rsid w:val="00723494"/>
    <w:rsid w:val="007240C8"/>
    <w:rsid w:val="007510B8"/>
    <w:rsid w:val="007C62FA"/>
    <w:rsid w:val="007F61FC"/>
    <w:rsid w:val="00817CE3"/>
    <w:rsid w:val="00835955"/>
    <w:rsid w:val="00841C39"/>
    <w:rsid w:val="00880CC0"/>
    <w:rsid w:val="00882ED4"/>
    <w:rsid w:val="00894D74"/>
    <w:rsid w:val="0091778B"/>
    <w:rsid w:val="00962E1A"/>
    <w:rsid w:val="009C4EA7"/>
    <w:rsid w:val="009D09C8"/>
    <w:rsid w:val="009D2008"/>
    <w:rsid w:val="00A1437D"/>
    <w:rsid w:val="00A30B26"/>
    <w:rsid w:val="00A6492C"/>
    <w:rsid w:val="00AF710C"/>
    <w:rsid w:val="00B00D38"/>
    <w:rsid w:val="00B64284"/>
    <w:rsid w:val="00B816E0"/>
    <w:rsid w:val="00B8340A"/>
    <w:rsid w:val="00B83D52"/>
    <w:rsid w:val="00B94D19"/>
    <w:rsid w:val="00BA4F95"/>
    <w:rsid w:val="00BB17E2"/>
    <w:rsid w:val="00BD2A46"/>
    <w:rsid w:val="00BE0DA8"/>
    <w:rsid w:val="00C23B1E"/>
    <w:rsid w:val="00C267A5"/>
    <w:rsid w:val="00C66423"/>
    <w:rsid w:val="00C873C3"/>
    <w:rsid w:val="00CD6C85"/>
    <w:rsid w:val="00D47290"/>
    <w:rsid w:val="00D5380C"/>
    <w:rsid w:val="00D53DB4"/>
    <w:rsid w:val="00D70A06"/>
    <w:rsid w:val="00D84F8A"/>
    <w:rsid w:val="00DF67C7"/>
    <w:rsid w:val="00E14316"/>
    <w:rsid w:val="00E6001E"/>
    <w:rsid w:val="00EA57D5"/>
    <w:rsid w:val="00EA7CAA"/>
    <w:rsid w:val="00ED0ACE"/>
    <w:rsid w:val="00ED0E11"/>
    <w:rsid w:val="00F03599"/>
    <w:rsid w:val="00F2444C"/>
    <w:rsid w:val="00F24E34"/>
    <w:rsid w:val="00F319B4"/>
    <w:rsid w:val="00F653D6"/>
    <w:rsid w:val="00F8065D"/>
    <w:rsid w:val="00F8154D"/>
    <w:rsid w:val="00FB7E3D"/>
    <w:rsid w:val="00FC45D3"/>
    <w:rsid w:val="4DE17C33"/>
    <w:rsid w:val="5B3D213D"/>
    <w:rsid w:val="5C0B2322"/>
    <w:rsid w:val="6CA7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E0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86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6CE0"/>
    <w:rPr>
      <w:rFonts w:ascii="Calibri" w:eastAsia="宋体" w:hAnsi="Calibri" w:cs="Calibri"/>
      <w:sz w:val="18"/>
      <w:szCs w:val="18"/>
    </w:rPr>
  </w:style>
  <w:style w:type="paragraph" w:customStyle="1" w:styleId="a4">
    <w:name w:val="公文样式"/>
    <w:basedOn w:val="a"/>
    <w:qFormat/>
    <w:rsid w:val="00486CE0"/>
    <w:pPr>
      <w:spacing w:line="560" w:lineRule="exact"/>
      <w:jc w:val="left"/>
    </w:pPr>
    <w:rPr>
      <w:rFonts w:ascii="仿宋_GB2312" w:eastAsia="仿宋_GB2312" w:cs="Times New Roman"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91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778B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LIBUYI</cp:lastModifiedBy>
  <cp:revision>7</cp:revision>
  <cp:lastPrinted>2021-05-27T02:42:00Z</cp:lastPrinted>
  <dcterms:created xsi:type="dcterms:W3CDTF">2021-03-04T06:34:00Z</dcterms:created>
  <dcterms:modified xsi:type="dcterms:W3CDTF">2021-05-27T07:50:00Z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