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中共丹东市振安区九连城镇委员会关于</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丹东</w:t>
      </w:r>
      <w:bookmarkStart w:id="0" w:name="_GoBack"/>
      <w:bookmarkEnd w:id="0"/>
      <w:r>
        <w:rPr>
          <w:rFonts w:hint="eastAsia" w:ascii="方正小标宋简体" w:hAnsi="方正小标宋简体" w:eastAsia="方正小标宋简体" w:cs="方正小标宋简体"/>
          <w:sz w:val="44"/>
          <w:szCs w:val="44"/>
          <w:lang w:val="en-US" w:eastAsia="zh-CN"/>
        </w:rPr>
        <w:t>市委提级巡察整改落实进展情况的通报</w:t>
      </w:r>
    </w:p>
    <w:p>
      <w:pPr>
        <w:jc w:val="left"/>
        <w:rPr>
          <w:rFonts w:hint="eastAsia" w:ascii="仿宋_GB2312" w:hAnsi="仿宋_GB2312" w:eastAsia="仿宋_GB2312" w:cs="仿宋_GB2312"/>
          <w:sz w:val="34"/>
          <w:szCs w:val="34"/>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丹东市委和丹东市委巡察工作领导小组统一部署，2025年4月2日至6月30日，市委第七巡察组对振安区九连城镇窑沟村进行了提级巡察。8月12日，丹东市委巡察组向振安区九连城镇窑沟村反馈了巡察意见。按照《中国共产党巡视工作条例》有关要求，现将巡察整改情况予以公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一、履行巡察整改责任情况</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九连城镇党委和窑沟村党总支坚决贯彻落实党中央决策部署和习近平总书记关于巡视工作的重要论述，认真对照巡察反馈意见，高标准高质量推进巡察整改。</w:t>
      </w:r>
    </w:p>
    <w:p>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强化政治担当，压实责任链条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镇党委将巡察整改作为重大政治任务，反馈后立即召开动员部署会议，成立由镇党委书记任组长的整改工作领导小组，各班子成员、村“两委”成员严格落实“一岗双责”，形成上下联动、合力整改的工作格局。</w:t>
      </w:r>
    </w:p>
    <w:p>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坚持问题导向，精准分解任务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2025年9月26日，镇党委书记主持召开党委扩大会议，研究通过整改落实方案，确定6大项19个具体问题，明确责任人和责任部门，细化整改措施及时限，建立整改台账，确保事事有人抓、件件有落实。</w:t>
      </w:r>
    </w:p>
    <w:p>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主动靠前指挥，全程推动整改</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镇党委书记切实履行第一责任人责任，先后主持召开整改部署会、专题党委会、调度会4次，亲自审定方案，督办闲置资产盘活、租金追缴、民生工程等难点问题；窑沟村党总支书记牵头认领全部问题，主持召开专题组织生活会，逐户走访推进整改，确保难点有人破。</w:t>
      </w:r>
    </w:p>
    <w:p>
      <w:pPr>
        <w:keepNext w:val="0"/>
        <w:keepLines w:val="0"/>
        <w:pageBreakBefore w:val="0"/>
        <w:widowControl w:val="0"/>
        <w:numPr>
          <w:ilvl w:val="0"/>
          <w:numId w:val="1"/>
        </w:numPr>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精准施策发力，狠抓整改落实</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村“两委”成员主动认领问题，2025年8月28日召开巡察整改专题组织生活会，以“刀刃向内”的勇气直面问题。通过村“两委”会议及整改领导小组会议，及时掌握整改进度，协调解决实际问题，确保整改高效落实。</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二、巡察整改落实情况</w:t>
      </w:r>
    </w:p>
    <w:p>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（一）推动乡村振兴主动性不强，引领特色产业和集体经济发展措施乏力</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b/>
          <w:bCs/>
          <w:sz w:val="32"/>
          <w:szCs w:val="32"/>
          <w:lang w:val="en-US" w:eastAsia="zh-CN"/>
        </w:rPr>
        <w:t>在利用区位优势发展壮大产业用力不足方面。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广开渠道引客流、促增收。开展“我为窑沟村发展献策”活动，征集建议3条；走访调研3家农家乐，协调旅行社与顺欣农家乐达成引流合作意向；协助种植中心在安东老街设摊销售软枣2000余斤，实现外地游客复购30余人次；指导采摘园通过朋友圈推广，吸引游客200余人次。整改后农家乐游客量同比提升5%，采摘园客流量提升6%。</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科学谋划长远发展与产业升级。依据镇“十五五”规划框架，初步完成村未来五年发展规划，涵盖道路、文化广场、垃圾处理、亮化、水利配套及产业升级等领域；组织村民赴种植先进户参观学习，引导试种新品种；同日组织参加精品果蔬种植技术讲座。</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精准整治撂荒地、盘活土地资源。联合排查明确59亩撂荒地位置与原因；与租赁人签订“撂荒地使用合同”，用于生态农业，不改变土地性质。</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eastAsia" w:ascii="仿宋_GB2312" w:hAnsi="仿宋_GB2312" w:eastAsia="仿宋_GB2312" w:cs="仿宋_GB2312"/>
          <w:b/>
          <w:bCs/>
          <w:sz w:val="32"/>
          <w:szCs w:val="32"/>
          <w:lang w:val="en-US" w:eastAsia="zh-CN"/>
        </w:rPr>
        <w:t>在扶持和引导发展优势产业能力不足方面。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科学谋划品种更新。召开专题会议，确定99草莓及蓝莓新品种种植方向，选定3户种植大户示范，引进99草莓（二冷）及L11、L25、杜克等蓝莓新品种，发展大棚20余亩、大地70余亩。</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强化农业技术服务。组建软枣志愿服务队，配备队长1人、技术员4人，提供种植至摘果全流程指导；设立村级蓝莓技术服务站，全年提供服务20余次。</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搭建线上交流平台。组建软枣、蓝莓种植户信息交流群，促进技术交流，统一规范种植流程。</w:t>
      </w:r>
      <w:r>
        <w:rPr>
          <w:rFonts w:hint="eastAsia" w:ascii="黑体" w:hAnsi="黑体" w:eastAsia="黑体" w:cs="黑体"/>
          <w:sz w:val="32"/>
          <w:szCs w:val="32"/>
          <w:lang w:val="en-US" w:eastAsia="zh-CN"/>
        </w:rPr>
        <w:t>四是</w:t>
      </w:r>
      <w:r>
        <w:rPr>
          <w:rFonts w:hint="eastAsia" w:ascii="Times New Roman" w:hAnsi="Times New Roman" w:eastAsia="仿宋_GB2312" w:cs="Times New Roman"/>
          <w:sz w:val="32"/>
          <w:szCs w:val="32"/>
          <w:lang w:val="en-US" w:eastAsia="zh-CN"/>
        </w:rPr>
        <w:t>创新市场营销模式。建立助农促销微信群，搭建产销对接平台，引导农户创新杜鹃花盆景造型，提升抵御市场及自然风险能力。</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eastAsia" w:ascii="仿宋_GB2312" w:hAnsi="仿宋_GB2312" w:eastAsia="仿宋_GB2312" w:cs="仿宋_GB2312"/>
          <w:b/>
          <w:bCs/>
          <w:sz w:val="32"/>
          <w:szCs w:val="32"/>
          <w:lang w:val="en-US" w:eastAsia="zh-CN"/>
        </w:rPr>
        <w:t>在培育引领致富的新兴经济组织带头人成效不佳方面。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建立人才库并开展培训示范。摸排在外务工人员、在校大学生、退役军人等，建立动态“人才库”；组织农业大户、退役军人、返乡大学生等赴省级示范家庭农场参观学习；年底评选“创业之星”致富带头人1人，累计培训并纳入人才库10人，示范带动效应逐步显现。</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提升合作社运营能力。组织合作社负责人参加电商培训，协助种植中心在安东老街设摊销售，提升品牌影响力；组织参观学习规范化运营与产业化发展模式，整改后合作社平均收益同比提升2%，1家合作社试水电商销售。</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优化营商与宜居环境。配合招引鲜朗宠物食品（辽宁）有限公司落户，一期投资8000万元，吸纳30名村民返乡就业；成立环境卫生整治小组，组织清扫4处文化广场；梳理40周岁以下在外人才信息建立返乡台账，通过电话、走访、座谈会宣传创业扶持政策；明确村副书记负责返乡创业帮办代办服务。</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4.</w:t>
      </w:r>
      <w:r>
        <w:rPr>
          <w:rFonts w:hint="eastAsia" w:ascii="仿宋_GB2312" w:hAnsi="仿宋_GB2312" w:eastAsia="仿宋_GB2312" w:cs="仿宋_GB2312"/>
          <w:b/>
          <w:bCs/>
          <w:sz w:val="32"/>
          <w:szCs w:val="32"/>
          <w:lang w:val="en-US" w:eastAsia="zh-CN"/>
        </w:rPr>
        <w:t>在集体经济发展后劲不足方面。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强化组织保障与激励引导。召开“村集体经济发展专题研讨”会议；制定村干部奖励考核办法，将产业发展、集体增收纳入年度考核；对返乡创业人员结合积分制给予奖励。</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多措并举盘活闲置资产。梳理绒山羊养殖基地现状并发布招租信息；召开村民代表大会通报闲置情况及招租计划；建立资产明细台账，将闲置资产发布至交易平台，目前已盘活闲置资产1处。</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加强冷库运营管理。十一期间完成检查维护，签订3个库位租赁合同，新增年收入1万元。冷库、气调库累计投入约241万元，累计总收入280余万元，近三年平均年收入12万余元。</w:t>
      </w:r>
      <w:r>
        <w:rPr>
          <w:rFonts w:hint="eastAsia" w:ascii="黑体" w:hAnsi="黑体" w:eastAsia="黑体" w:cs="黑体"/>
          <w:sz w:val="32"/>
          <w:szCs w:val="32"/>
          <w:lang w:val="en-US" w:eastAsia="zh-CN"/>
        </w:rPr>
        <w:t>四是</w:t>
      </w:r>
      <w:r>
        <w:rPr>
          <w:rFonts w:hint="eastAsia" w:ascii="Times New Roman" w:hAnsi="Times New Roman" w:eastAsia="仿宋_GB2312" w:cs="Times New Roman"/>
          <w:sz w:val="32"/>
          <w:szCs w:val="32"/>
          <w:lang w:val="en-US" w:eastAsia="zh-CN"/>
        </w:rPr>
        <w:t>持续加大宣传推介，严格管控集体支出。通过微信群、朋友圈持续宣传闲置资产；规范福利补贴发放流程，严控非必要开支，确保集体经济健康运行。</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 w:hAnsi="楷体" w:eastAsia="楷体" w:cs="楷体"/>
          <w:sz w:val="32"/>
          <w:szCs w:val="32"/>
          <w:lang w:val="en-US" w:eastAsia="zh-CN"/>
        </w:rPr>
      </w:pPr>
      <w:r>
        <w:rPr>
          <w:rFonts w:hint="eastAsia" w:ascii="楷体_GB2312" w:hAnsi="楷体_GB2312" w:eastAsia="楷体_GB2312" w:cs="楷体_GB2312"/>
          <w:sz w:val="32"/>
          <w:szCs w:val="32"/>
          <w:lang w:val="en-US" w:eastAsia="zh-CN"/>
        </w:rPr>
        <w:t>（二）落实惠农惠民政策用力不足，改善和保障民生有差距</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b/>
          <w:bCs/>
          <w:sz w:val="32"/>
          <w:szCs w:val="32"/>
          <w:lang w:val="en-US" w:eastAsia="zh-CN"/>
        </w:rPr>
        <w:t>在村道路管护和维修不及时方面。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源头宣传，强化护路意识。对村内大型载重车辆出入企业进行爱护村路宣传，增强企业护路主体责任意识。</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常态巡查，织密监管网络。组建巡查队伍，落实巡查路段，定人定责定线，发现问题立即上报，确保道路病害和隐患第一时间发现、反馈。</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闭环治理，分级整改销号。要求村委会建立问题台账，能自行修复的及时修复，无法修复的上报争取项目资金，实现“排查—建账—整改—销号”全过程闭环管理。</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eastAsia" w:ascii="仿宋_GB2312" w:hAnsi="仿宋_GB2312" w:eastAsia="仿宋_GB2312" w:cs="仿宋_GB2312"/>
          <w:b/>
          <w:bCs/>
          <w:sz w:val="32"/>
          <w:szCs w:val="32"/>
          <w:lang w:val="en-US" w:eastAsia="zh-CN"/>
        </w:rPr>
        <w:t>在饮水安全存在隐患方面。</w:t>
      </w:r>
      <w:r>
        <w:rPr>
          <w:rFonts w:hint="eastAsia" w:ascii="Times New Roman" w:hAnsi="Times New Roman" w:eastAsia="仿宋_GB2312" w:cs="Times New Roman"/>
          <w:sz w:val="32"/>
          <w:szCs w:val="32"/>
          <w:lang w:val="en-US" w:eastAsia="zh-CN"/>
        </w:rPr>
        <w:t>在上级未完成自来水入户集中供水期间，</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安排村水管员对集中供水饮用水井定期消毒维护；</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镇农业农村办公室与区水利部门积极沟通，定期进行水质检测，保障用水安全。</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eastAsia" w:ascii="仿宋_GB2312" w:hAnsi="仿宋_GB2312" w:eastAsia="仿宋_GB2312" w:cs="仿宋_GB2312"/>
          <w:b/>
          <w:bCs/>
          <w:sz w:val="32"/>
          <w:szCs w:val="32"/>
          <w:lang w:val="en-US" w:eastAsia="zh-CN"/>
        </w:rPr>
        <w:t>在文化健身场所管护不到位方面</w:t>
      </w:r>
      <w:r>
        <w:rPr>
          <w:rFonts w:hint="eastAsia" w:ascii="仿宋_GB2312" w:hAnsi="仿宋_GB2312" w:eastAsia="仿宋_GB2312" w:cs="仿宋_GB2312"/>
          <w:b w:val="0"/>
          <w:bCs w:val="0"/>
          <w:sz w:val="32"/>
          <w:szCs w:val="32"/>
          <w:lang w:val="en-US" w:eastAsia="zh-CN"/>
        </w:rPr>
        <w:t>。</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整治9组文化广场环境。组织清理杂草、淤泥，安排文娱骨干开展文体活动；制定管理制度，设置广场负责人和管理员。</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清理5组健身广场。会同镇社会事务办公室实地考察，立即恢复广场使用并完成清理。</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建立广场长效管理机制。为两处广场设立专职管理人员，确保后期监管到位。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4.</w:t>
      </w:r>
      <w:r>
        <w:rPr>
          <w:rFonts w:hint="eastAsia" w:ascii="仿宋_GB2312" w:hAnsi="仿宋_GB2312" w:eastAsia="仿宋_GB2312" w:cs="仿宋_GB2312"/>
          <w:b/>
          <w:bCs/>
          <w:sz w:val="32"/>
          <w:szCs w:val="32"/>
          <w:lang w:val="en-US" w:eastAsia="zh-CN"/>
        </w:rPr>
        <w:t>在农业保险宣传力度不够方面。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强化宣传引导，提升政策知晓率。镇农业农村办公室及时下发保险信息，邀请保险公司开展专题宣传培训；指导村委会通过微信群、短视频等方式宣传条款和理赔流程。</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核实投保情况，确认无补偿依据。</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完善长效机制，持续扩大覆盖面。每年向村委会下发保险信息，要求增加宣传渠道，利用短视频、通俗解读等方式提高村民参与度。</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（三）提升基层社会治理意识不强，安全隐患排查不到位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b/>
          <w:bCs/>
          <w:sz w:val="32"/>
          <w:szCs w:val="32"/>
          <w:lang w:val="en-US" w:eastAsia="zh-CN"/>
        </w:rPr>
        <w:t>在推进美丽乡村建设存在薄弱环节方面。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强化保洁队伍管理与基础设施建设。召开保洁员会议布置工作要求；新制作3个垃圾箱，分别放置在九组、五组，有效消除野垃圾点；设立环境净化整治工作领导小组，落实日常管护巡查。</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开展河道清理与督导检查。组织党员村民清理一处河道漂浮物；镇综合行政执法部门到村督导，要求对违法倾倒建筑垃圾人员现场处置，严厉打击违规行为。</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加强宣传引导与积分制管理。通过微信群宣传环保政策和监督举报方式；完善积分制，明确奖惩条款，与村民福利待遇挂钩，提升治理效能。</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eastAsia" w:ascii="仿宋_GB2312" w:hAnsi="仿宋_GB2312" w:eastAsia="仿宋_GB2312" w:cs="仿宋_GB2312"/>
          <w:b/>
          <w:bCs/>
          <w:sz w:val="32"/>
          <w:szCs w:val="32"/>
          <w:lang w:val="en-US" w:eastAsia="zh-CN"/>
        </w:rPr>
        <w:t>在安全隐患排查和防范不到位方面。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建立健全安全管理机制。建立排查台账，明确范围、频次和责任人；强化村干部、组长、安全员职责，形成层级清晰的责任体系。</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开展安全隐患整改。督促存在问题的租户立即整改，增设消防设施和警示牌。</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落实用工安全保障。为2名保洁员和1名冷库电工购买人身意外伤害保险，切实保障一线人员安全。</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eastAsia" w:ascii="仿宋_GB2312" w:hAnsi="仿宋_GB2312" w:eastAsia="仿宋_GB2312" w:cs="仿宋_GB2312"/>
          <w:b/>
          <w:bCs/>
          <w:sz w:val="32"/>
          <w:szCs w:val="32"/>
          <w:lang w:val="en-US" w:eastAsia="zh-CN"/>
        </w:rPr>
        <w:t>在法治宣传教育效果不佳方面。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制定普法宣传方案。与法院干警、派出所干警商讨，系统规划宣传内容和方式。</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联合法院开展入户法治宣传。联合区法院、镇法庭开展入户宣传，针对高龄老人赡养、种植合同、日常法律等进行现场答疑；同时宣传“平安振安”相关内容，培养“法律明白人”。</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持续开展线上法律宣传。利用微信群持续宣传法治、反诈、禁毒等内容，纳入常态化工作持续推进。</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（四）“三资”管理存在漏洞，民主议事程序不规范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b/>
          <w:bCs/>
          <w:sz w:val="32"/>
          <w:szCs w:val="32"/>
          <w:lang w:val="en-US" w:eastAsia="zh-CN"/>
        </w:rPr>
        <w:t>在规范村级财务管理方面。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科学编制预决算方案。根据2025年收支情况制定2026年预决算方案，经村民代表会议审议通过并备案公开；村务监督委员会加强审核，确保严格按预算执行。</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组织专题学习。组织村“两委”学习《丹东市村级集体经济组织财务管理制度》《振安区农村集体经济组织财务制度实施细则》。</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强化报账员业务培训。9月镇农业农村办公室组织报账员学习，规范工作流程和现金使用，杜绝超标超范围支付。</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eastAsia" w:ascii="仿宋_GB2312" w:hAnsi="仿宋_GB2312" w:eastAsia="仿宋_GB2312" w:cs="仿宋_GB2312"/>
          <w:b/>
          <w:bCs/>
          <w:sz w:val="32"/>
          <w:szCs w:val="32"/>
          <w:lang w:val="en-US" w:eastAsia="zh-CN"/>
        </w:rPr>
        <w:t>在管理集体合同方面。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健全合同管理机制。对存续36份合同编号建账并报备；明确专人负责合同管理；组织学习《九连城镇村级资源承包合同管理制度（试行）》。</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系统梳理问题合同。对34份未明确资源类型及用途的合同、11份超期合同、1份转包协议进行审核，能修订的予以修订，不能修订的进行备案管理。</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强化合同规范意识。组织学习《中华人民共和国民法典》合同编相关内容，新签合同严格按规范文本签订并提请法律顾问审核。</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eastAsia" w:ascii="仿宋_GB2312" w:hAnsi="仿宋_GB2312" w:eastAsia="仿宋_GB2312" w:cs="仿宋_GB2312"/>
          <w:b/>
          <w:bCs/>
          <w:sz w:val="32"/>
          <w:szCs w:val="32"/>
          <w:lang w:val="en-US" w:eastAsia="zh-CN"/>
        </w:rPr>
        <w:t>在规范资产管理方面。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规范固定资产管理。对2022年7月戴尔电脑、2022年9月冷库白钢箱、2024年1月水泥管完成更正入账；拷贝固定资产台账便于及时登记。</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强化法规学习与程序规范。组织学习《中华人民共和国农村土地承包法》《中华人民共和国村民委员会组织法》，严格规范发包流程，及时公开信息；村党总支书记与村监会主任及成员谈话强调监督职责。</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b w:val="0"/>
          <w:bCs w:val="0"/>
          <w:sz w:val="32"/>
          <w:szCs w:val="32"/>
          <w:lang w:val="en-US" w:eastAsia="zh-CN"/>
        </w:rPr>
        <w:t>4.</w:t>
      </w:r>
      <w:r>
        <w:rPr>
          <w:rFonts w:hint="eastAsia" w:ascii="仿宋_GB2312" w:hAnsi="仿宋_GB2312" w:eastAsia="仿宋_GB2312" w:cs="仿宋_GB2312"/>
          <w:b/>
          <w:bCs/>
          <w:sz w:val="32"/>
          <w:szCs w:val="32"/>
          <w:lang w:val="en-US" w:eastAsia="zh-CN"/>
        </w:rPr>
        <w:t>在履行民主议事程序方面。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全面重新表决历史议定事项。召开村民代表大会，对2022年以来23项议定事项重新表决，出席50人全部同意并签字确认；对6次参会人数不足三分之二的议定重新履行手续，对17次议定事项重新签字确认。</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强化“四议一审两公开”制度学习。组织村“两委”认真学习相关实施办法。</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严格未来决策标准。明确重大事项须严格执行民主议定程序，确保参会人数达三分之二以上，杜绝类似问题再发生。</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（五）组织建设存在短板，重点领域监管缺位</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1.</w:t>
      </w:r>
      <w:r>
        <w:rPr>
          <w:rFonts w:hint="eastAsia" w:ascii="仿宋_GB2312" w:hAnsi="仿宋_GB2312" w:eastAsia="仿宋_GB2312" w:cs="仿宋_GB2312"/>
          <w:b/>
          <w:bCs/>
          <w:sz w:val="32"/>
          <w:szCs w:val="32"/>
          <w:lang w:val="en-US" w:eastAsia="zh-CN"/>
        </w:rPr>
        <w:t>在班子成员分工不合理方面。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压实责任，强化廉政统领。召开会议明确由党总支部书记主抓党风廉政建设，副书记具体负责。</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定岗明责，筑牢维稳防线。对村“两委”工作分工调整，指定1名委员专门负责矛盾纠纷调解和社会治安综合治理。</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优化协同，确保运转高效。系统梳理优化整体分工，确保责任到人、衔接有序。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2.</w:t>
      </w:r>
      <w:r>
        <w:rPr>
          <w:rFonts w:hint="eastAsia" w:ascii="仿宋_GB2312" w:hAnsi="仿宋_GB2312" w:eastAsia="仿宋_GB2312" w:cs="仿宋_GB2312"/>
          <w:b/>
          <w:bCs/>
          <w:sz w:val="32"/>
          <w:szCs w:val="32"/>
          <w:lang w:val="en-US" w:eastAsia="zh-CN"/>
        </w:rPr>
        <w:t>在党组织班子和党员队伍建设薄弱方面。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强化人才摸排回引与电商培育。建立人才库，成功回引有10余年网络直播经验人才，研讨电商直播方案；涌现多名年轻人参与村务志愿服务，同步建立后备人才库；组织人员参加科技兴农和网络主播助农培训，提升干部技能。</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盘活闲置资源并搭建就业桥梁。村委会后院部分出租年租金3.5万元；区交通局西侧3.8亩集体土地年租由1.2万元提升至1.5万元；不定期发布企业招聘信息，助力村民“家门口就业”。</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加强党员发展与组织建设。制定年度发展党员计划，目前新收入党申请书3份，新发展党员1人；通过微信群宣传本村党员为民服务先进事迹；将优秀青年纳入人才库储备后备力量。</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val="0"/>
          <w:bCs w:val="0"/>
          <w:sz w:val="32"/>
          <w:szCs w:val="32"/>
          <w:lang w:val="en-US" w:eastAsia="zh-CN"/>
        </w:rPr>
        <w:t>3.</w:t>
      </w:r>
      <w:r>
        <w:rPr>
          <w:rFonts w:hint="eastAsia" w:ascii="仿宋_GB2312" w:hAnsi="仿宋_GB2312" w:eastAsia="仿宋_GB2312" w:cs="仿宋_GB2312"/>
          <w:b/>
          <w:bCs/>
          <w:sz w:val="32"/>
          <w:szCs w:val="32"/>
          <w:lang w:val="en-US" w:eastAsia="zh-CN"/>
        </w:rPr>
        <w:t>在监督存在缺位风险方面。</w:t>
      </w: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独立履职，厘清权责边界。重新梳理分工，确保村监会独立行使监督权。</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优化结构，夯实队伍根基。优化村监会人员结构，对年龄较大且缺乏财务知识的成员在换届时调整，补充年轻或具备专业经验人员，新一届人选已酝酿。</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赋能提质，补齐能力短板。组织村监会成员进行财务监督知识培训，提升履职能力。</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（六）巡察反馈问题整改不够彻底</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一是</w:t>
      </w:r>
      <w:r>
        <w:rPr>
          <w:rFonts w:hint="eastAsia" w:ascii="Times New Roman" w:hAnsi="Times New Roman" w:eastAsia="仿宋_GB2312" w:cs="Times New Roman"/>
          <w:sz w:val="32"/>
          <w:szCs w:val="32"/>
          <w:lang w:val="en-US" w:eastAsia="zh-CN"/>
        </w:rPr>
        <w:t>提高站位压实责任。将巡察整改作为首要政治任务，强化担当作为，明确责任分工，压紧压实责任，学习财务管理相关制度，切实提升财务人员能力水平，严格规范财务流程，确保账目清晰、操作合规。</w:t>
      </w:r>
      <w:r>
        <w:rPr>
          <w:rFonts w:hint="eastAsia" w:ascii="黑体" w:hAnsi="黑体" w:eastAsia="黑体" w:cs="黑体"/>
          <w:sz w:val="32"/>
          <w:szCs w:val="32"/>
          <w:lang w:val="en-US" w:eastAsia="zh-CN"/>
        </w:rPr>
        <w:t>二是</w:t>
      </w:r>
      <w:r>
        <w:rPr>
          <w:rFonts w:hint="eastAsia" w:ascii="Times New Roman" w:hAnsi="Times New Roman" w:eastAsia="仿宋_GB2312" w:cs="Times New Roman"/>
          <w:sz w:val="32"/>
          <w:szCs w:val="32"/>
          <w:lang w:val="en-US" w:eastAsia="zh-CN"/>
        </w:rPr>
        <w:t>加强财经纪律教育与制度学习。组织深入学习财务管理制度，明确大额支出审核流程，严格执行现金使用范围，推行非现金支付，超千元采买使用转账支票。</w:t>
      </w:r>
      <w:r>
        <w:rPr>
          <w:rFonts w:hint="eastAsia" w:ascii="黑体" w:hAnsi="黑体" w:eastAsia="黑体" w:cs="黑体"/>
          <w:sz w:val="32"/>
          <w:szCs w:val="32"/>
          <w:lang w:val="en-US" w:eastAsia="zh-CN"/>
        </w:rPr>
        <w:t>三是</w:t>
      </w:r>
      <w:r>
        <w:rPr>
          <w:rFonts w:hint="eastAsia" w:ascii="Times New Roman" w:hAnsi="Times New Roman" w:eastAsia="仿宋_GB2312" w:cs="Times New Roman"/>
          <w:sz w:val="32"/>
          <w:szCs w:val="32"/>
          <w:lang w:val="en-US" w:eastAsia="zh-CN"/>
        </w:rPr>
        <w:t>健全固定资产管理与监督机制。建立固定资产登记台账，杜绝未入账问题；强化村监会全程监督，利用公开栏和“阳光三务”平台定期公开财务信息，确保运行透明。</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三、下一步工作打算及计划</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（一）聚焦政治引领，筑牢思想根基与纪律防线</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坚持把政治建设摆在首位，依托党日活动、“三会一课”等载体深学细悟中央精神，推动理论武装与纪律规矩深度融合。将巡察整改作为践行“两个维护”的实际行动，严明政治纪律，坚决纠治形式主义、官僚主义，强化镇村班子政治能力训练，提升驾驭复杂局面本领，始终同党中央保持高度一致。</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（二）聚焦建章立制，持续推动整改清仓见底</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坚持问题导向与目标导向相统一，制定更具针对性的整改措施，及时修订完善相关制度，补齐短板。加强制度宣传培训，强化执行刚性，确保制度落地见效，深化整改成果，为今后工作提供有益参考。</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（三）聚焦举一反三，持续改进工作质效</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建立健全常态化、长效化管理机制，动态跟踪问效，确保问题从根子上解决、不回潮反弹。将整改成果转化为治理效能和发展动力，切实以整改促提升、以整改促发展，推动全镇各项工作高质量发展迈上新台阶。</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欢迎广大干部群众对巡察整改落实情况进行监督。如有意见建议，请及时向我们反映。公开期限：2026年 月 日至月日。联系电话：0415-2593909（工作日9:00-17:00）；邮政信箱：丹东市振安区九连城镇九连城村六组，九连城镇人民政府收，邮编：118006。</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jc w:val="left"/>
        <w:textAlignment w:val="auto"/>
        <w:rPr>
          <w:rFonts w:hint="eastAsia"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9" w:lineRule="exact"/>
        <w:ind w:firstLine="4480" w:firstLineChars="14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中共九连城镇委员会</w:t>
      </w:r>
    </w:p>
    <w:p>
      <w:pPr>
        <w:keepNext w:val="0"/>
        <w:keepLines w:val="0"/>
        <w:pageBreakBefore w:val="0"/>
        <w:widowControl w:val="0"/>
        <w:kinsoku/>
        <w:wordWrap/>
        <w:overflowPunct/>
        <w:topLinePunct w:val="0"/>
        <w:autoSpaceDE/>
        <w:autoSpaceDN/>
        <w:bidi w:val="0"/>
        <w:adjustRightInd/>
        <w:snapToGrid/>
        <w:spacing w:line="579" w:lineRule="exact"/>
        <w:ind w:firstLine="5120" w:firstLineChars="16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2026年 月 日</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TvZE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BIk72REwIAABUEAAAOAAAAAAAAAAEA&#10;IAAAAB8BAABkcnMvZTJvRG9jLnhtbFBLBQYAAAAABgAGAFkBAACkBQAAAAA=&#10;">
              <v:fill on="f" focussize="0,0"/>
              <v:stroke on="f" weight="0.5pt"/>
              <v:imagedata o:title=""/>
              <o:lock v:ext="edit" aspectratio="f"/>
              <v:textbox inset="0mm,0mm,0mm,0mm" style="mso-fit-shape-to-text:t;">
                <w:txbxContent>
                  <w:p>
                    <w:pPr>
                      <w:pStyle w:val="6"/>
                      <w:rPr>
                        <w:sz w:val="24"/>
                        <w:szCs w:val="24"/>
                      </w:rPr>
                    </w:pP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F5AB9"/>
    <w:multiLevelType w:val="singleLevel"/>
    <w:tmpl w:val="4C6F5AB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NTVlYjZjZWI3YWQ2YTRhMDY3NDhlODhhY2E2OWMifQ=="/>
  </w:docVars>
  <w:rsids>
    <w:rsidRoot w:val="5A6C69F6"/>
    <w:rsid w:val="00C91C98"/>
    <w:rsid w:val="039E565E"/>
    <w:rsid w:val="05D435B9"/>
    <w:rsid w:val="0A6F2CD5"/>
    <w:rsid w:val="11034D52"/>
    <w:rsid w:val="1411547F"/>
    <w:rsid w:val="14C478C2"/>
    <w:rsid w:val="15A92687"/>
    <w:rsid w:val="16440BFE"/>
    <w:rsid w:val="1AE923ED"/>
    <w:rsid w:val="243302C8"/>
    <w:rsid w:val="25760452"/>
    <w:rsid w:val="288E2F5F"/>
    <w:rsid w:val="29656BBA"/>
    <w:rsid w:val="297D524A"/>
    <w:rsid w:val="2C7D2C7C"/>
    <w:rsid w:val="2F6E5611"/>
    <w:rsid w:val="30D53BBD"/>
    <w:rsid w:val="31AD7418"/>
    <w:rsid w:val="346F1C66"/>
    <w:rsid w:val="37425DFF"/>
    <w:rsid w:val="400A2E07"/>
    <w:rsid w:val="40A95B0D"/>
    <w:rsid w:val="44BE7E37"/>
    <w:rsid w:val="4C3D4F0C"/>
    <w:rsid w:val="4C5E759F"/>
    <w:rsid w:val="51F31659"/>
    <w:rsid w:val="52880638"/>
    <w:rsid w:val="5A6C69F6"/>
    <w:rsid w:val="5B3604F7"/>
    <w:rsid w:val="5ED13367"/>
    <w:rsid w:val="622A4830"/>
    <w:rsid w:val="62AE0E01"/>
    <w:rsid w:val="68B560E1"/>
    <w:rsid w:val="6984687D"/>
    <w:rsid w:val="69B157C8"/>
    <w:rsid w:val="6C3D4A9D"/>
    <w:rsid w:val="6FF55827"/>
    <w:rsid w:val="711F2713"/>
    <w:rsid w:val="735D3BF1"/>
    <w:rsid w:val="77A13DC6"/>
    <w:rsid w:val="793A7D1B"/>
    <w:rsid w:val="7DF67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next w:val="1"/>
    <w:link w:val="14"/>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No Spacing1"/>
    <w:next w:val="3"/>
    <w:qFormat/>
    <w:uiPriority w:val="0"/>
    <w:pPr>
      <w:widowControl w:val="0"/>
      <w:jc w:val="both"/>
    </w:pPr>
    <w:rPr>
      <w:rFonts w:ascii="Calibri" w:hAnsi="Calibri" w:eastAsia="宋体" w:cs="Times New Roman"/>
      <w:kern w:val="1"/>
      <w:sz w:val="21"/>
      <w:szCs w:val="21"/>
      <w:lang w:val="en-US" w:eastAsia="zh-CN" w:bidi="ar-SA"/>
    </w:rPr>
  </w:style>
  <w:style w:type="paragraph" w:customStyle="1" w:styleId="3">
    <w:name w:val="Quote_e8b13623-8d80-4326-aedc-8ac333f8a7ef"/>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styleId="5">
    <w:name w:val="Body Text"/>
    <w:basedOn w:val="1"/>
    <w:qFormat/>
    <w:uiPriority w:val="0"/>
    <w:pPr>
      <w:spacing w:after="120"/>
    </w:pPr>
    <w:rPr>
      <w:rFonts w:ascii="Calibri" w:hAnsi="Calibri" w:eastAsia="宋体" w:cs="Times New Roma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paragraph" w:styleId="9">
    <w:name w:val="Normal (Web)"/>
    <w:basedOn w:val="1"/>
    <w:qFormat/>
    <w:uiPriority w:val="0"/>
    <w:rPr>
      <w:sz w:val="24"/>
    </w:rPr>
  </w:style>
  <w:style w:type="character" w:styleId="12">
    <w:name w:val="Hyperlink"/>
    <w:basedOn w:val="11"/>
    <w:qFormat/>
    <w:uiPriority w:val="0"/>
    <w:rPr>
      <w:color w:val="0000FF"/>
      <w:u w:val="single"/>
    </w:rPr>
  </w:style>
  <w:style w:type="paragraph" w:customStyle="1" w:styleId="13">
    <w:name w:val="无间隔1"/>
    <w:qFormat/>
    <w:uiPriority w:val="0"/>
    <w:pPr>
      <w:widowControl w:val="0"/>
      <w:jc w:val="both"/>
    </w:pPr>
    <w:rPr>
      <w:rFonts w:ascii="Calibri" w:hAnsi="Calibri" w:eastAsia="宋体" w:cs="Times New Roman"/>
      <w:kern w:val="2"/>
      <w:sz w:val="21"/>
      <w:szCs w:val="21"/>
      <w:lang w:val="en-US" w:eastAsia="zh-CN" w:bidi="ar-SA"/>
    </w:rPr>
  </w:style>
  <w:style w:type="character" w:customStyle="1" w:styleId="14">
    <w:name w:val="标题 4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2bb62978-d709-43df-a364-36ed7d322b16</errorID>
      <errorWord>实</errorWord>
      <group>L1_Word</group>
      <groupName>字词问题</groupName>
      <ability>L2_Typo</ability>
      <abilityName>字词错误</abilityName>
      <candidateList>
        <item>实党</item>
      </candidateList>
      <explain/>
      <paraID>4491F424</paraID>
      <start>18</start>
      <end>19</end>
      <status>unmodified</status>
      <modifiedWord/>
      <trackRevisions>false</trackRevisions>
    </reviewItem>
    <reviewItem>
      <errorID>48d3fe75-8e06-4dce-b041-05fcafa1f7cd</errorID>
      <errorWord>中央决策部署</errorWord>
      <group>L1_Political</group>
      <groupName>政治性问题</groupName>
      <ability>L2_Unpolitical</ability>
      <abilityName>政治敏感错误</abilityName>
      <candidateList>
        <item>党中央决策部署</item>
      </candidateList>
      <explain/>
      <paraID>4491F424</paraID>
      <start>19</start>
      <end>25</end>
      <status>unmodified</status>
      <modifiedWord/>
      <trackRevisions>false</trackRevisions>
    </reviewItem>
    <reviewItem>
      <errorID>838923ea-81b4-45fa-a89a-b37dc4bf67d9</errorID>
      <errorWord>勇气直面问题</errorWord>
      <group>L1_Political</group>
      <groupName>政治性问题</groupName>
      <ability>L2_Keyword</ability>
      <abilityName>固定表述</abilityName>
      <candidateList>
        <item>勇于直面问题</item>
      </candidateList>
      <explain>词汇“勇于直面问题”在特定场景下为固定表述形式，请确认此处的“勇气直面问题”是否存在不当。</explain>
      <paraID>1B3CE1C7</paraID>
      <start>46</start>
      <end>52</end>
      <status>unmodified</status>
      <modifiedWord/>
      <trackRevisions>false</trackRevisions>
    </reviewItem>
    <reviewItem>
      <errorID>1661f59f-4d14-4405-ae15-2ecdd9fc4343</errorID>
      <errorWord>改善和保障民生</errorWord>
      <group>L1_Political</group>
      <groupName>政治性问题</groupName>
      <ability>L2_Unpolitical</ability>
      <abilityName>政治敏感错误</abilityName>
      <candidateList>
        <item>保障和改善民生</item>
      </candidateList>
      <explain/>
      <paraID>66DF717C</paraID>
      <start>16</start>
      <end>23</end>
      <status>unmodified</status>
      <modifiedWord/>
      <trackRevisions>false</trackRevisions>
    </reviewItem>
    <reviewItem>
      <errorID>a6685a46-09d3-46bb-9d6e-cfa26b90c216</errorID>
      <errorWord>容</errorWord>
      <group>L1_Word</group>
      <groupName>字词问题</groupName>
      <ability>L2_Typo</ability>
      <abilityName>字词错误</abilityName>
      <candidateList>
        <item>容和</item>
      </candidateList>
      <explain/>
      <paraID> 129EC1D</paraID>
      <start>56</start>
      <end>58</end>
      <status>modified</status>
      <modifiedWord>容和</modifiedWord>
      <trackRevisions>false</trackRevisions>
    </reviewItem>
    <reviewItem>
      <errorID>1ca6cdb5-1ed1-4a54-9eea-b2ac9d3774aa</errorID>
      <errorWord>《民法典》</errorWord>
      <group>L1_Word</group>
      <groupName>字词问题</groupName>
      <ability>L2_Typo</ability>
      <abilityName>字词错误</abilityName>
      <candidateList>
        <item>《中华人民共和国民法典》</item>
      </candidateList>
      <explain/>
      <paraID>3BE10759</paraID>
      <start>182</start>
      <end>194</end>
      <status>modified</status>
      <modifiedWord>《中华人民共和国民法典》</modifiedWord>
      <trackRevisions>false</trackRevisions>
    </reviewItem>
    <reviewItem>
      <errorID>376eb1ef-49bb-4860-ad50-af36401d75cd</errorID>
      <errorWord>农村土地承包法</errorWord>
      <group>L1_Knowledge</group>
      <groupName>知识性问题</groupName>
      <ability>L2_Knowledge</ability>
      <abilityName>其他知识</abilityName>
      <candidateList>
        <item>中华人民共和国农村土地承包法</item>
      </candidateList>
      <explain>当前法律法规名称使用简称，请注意是否应当使用全称。</explain>
      <paraID>58B8B13B</paraID>
      <start>103</start>
      <end>117</end>
      <status>modified</status>
      <modifiedWord>中华人民共和国农村土地承包法</modifiedWord>
      <trackRevisions>false</trackRevisions>
    </reviewItem>
    <reviewItem>
      <errorID>db9afc63-1c68-4c53-84eb-70e3dac9721f</errorID>
      <errorWord>村民委员会组织法</errorWord>
      <group>L1_Knowledge</group>
      <groupName>知识性问题</groupName>
      <ability>L2_Knowledge</ability>
      <abilityName>其他知识</abilityName>
      <candidateList>
        <item>中华人民共和国村民委员会组织法</item>
      </candidateList>
      <explain>当前法律法规名称使用简称，请注意是否应当使用全称。</explain>
      <paraID>58B8B13B</paraID>
      <start>119</start>
      <end>134</end>
      <status>modified</status>
      <modifiedWord>中华人民共和国村民委员会组织法</modifiedWord>
      <trackRevisions>false</trackRevisions>
    </reviewItem>
    <reviewItem>
      <errorID>6d50239d-0098-4228-b661-787c4873c9cb</errorID>
      <errorWord>发</errorWord>
      <group>L1_Word</group>
      <groupName>字词问题</groupName>
      <ability>L2_Typo</ability>
      <abilityName>字词错误</abilityName>
      <candidateList>
        <item>发生</item>
      </candidateList>
      <explain>〈动〉❶原来没有的事出现了；产生：～变化｜～事故｜～关系。❷卵子受精后逐渐生长。</explain>
      <paraID>5EB58F55</paraID>
      <start>206</start>
      <end>208</end>
      <status>modified</status>
      <modifiedWord>发生</modifiedWord>
      <trackRevisions>false</trackRevisions>
    </reviewItem>
    <reviewItem>
      <errorID>721ae072-809c-485e-a47f-fd093c25ca1f</errorID>
      <errorWord>党总支部书记</errorWord>
      <group>L1_Word</group>
      <groupName>字词问题</groupName>
      <ability>L2_Typo</ability>
      <abilityName>字词错误</abilityName>
      <candidateList>
        <item>党总支书记</item>
      </candidateList>
      <explain/>
      <paraID>399D652F</paraID>
      <start>38</start>
      <end>44</end>
      <status>unmodified</status>
      <modifiedWord/>
      <trackRevisions>false</trackRevisions>
    </reviewItem>
    <reviewItem>
      <errorID>0da023ed-9ba5-44b1-8849-e4b3c312ff7b</errorID>
      <errorWord>正</errorWord>
      <group>L1_Word</group>
      <groupName>字词问题</groupName>
      <ability>L2_Typo</ability>
      <abilityName>字词错误</abilityName>
      <candidateList>
        <item>正在</item>
      </candidateList>
      <explain/>
      <paraID> CC413A4</paraID>
      <start>60</start>
      <end>62</end>
      <status>modified</status>
      <modifiedWord>正在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1412ba-a852-4f63-8463-8c94929b03c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5573</Words>
  <Characters>5742</Characters>
  <Lines>0</Lines>
  <Paragraphs>0</Paragraphs>
  <TotalTime>10</TotalTime>
  <ScaleCrop>false</ScaleCrop>
  <LinksUpToDate>false</LinksUpToDate>
  <CharactersWithSpaces>5746</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2022-05-16T02:10:00Z</dcterms:created>
  <dc:creator>Administrator</dc:creator>
  <cp:lastModifiedBy>zhuaiping</cp:lastModifiedBy>
  <cp:lastPrinted>2026-08-06T06:31:00Z</cp:lastPrinted>
  <dcterms:modified xsi:type="dcterms:W3CDTF">2026-08-26T01:59:16Z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C34642BDCDD947B0BE214CA4110BC2E7_13</vt:lpwstr>
  </property>
  <property fmtid="{D5CDD505-2E9C-101B-9397-08002B2CF9AE}" pid="4" name="KSOTemplateDocerSaveRecord">
    <vt:lpwstr>eyJoZGlkIjoiYzg3YzQyMjdmNmNkZmZmMTE3YTlmZTI0OTlkNWQ3ODMiLCJ1c2VySWQiOiIzNjUxOTU1OTMifQ==</vt:lpwstr>
  </property>
</Properties>
</file>