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中共丹东市国防动员办公室党组</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关于市委巡察整改落实进展情况的通报</w:t>
      </w: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w w:val="100"/>
          <w:kern w:val="2"/>
          <w:sz w:val="32"/>
          <w:szCs w:val="32"/>
          <w:lang w:val="en-US" w:eastAsia="zh-CN" w:bidi="ar-SA"/>
        </w:rPr>
      </w:pPr>
      <w:r>
        <w:rPr>
          <w:rFonts w:hint="eastAsia" w:ascii="仿宋_GB2312" w:hAnsi="仿宋_GB2312" w:eastAsia="仿宋_GB2312" w:cs="仿宋_GB2312"/>
          <w:b w:val="0"/>
          <w:bCs w:val="0"/>
          <w:color w:val="auto"/>
          <w:w w:val="100"/>
          <w:kern w:val="2"/>
          <w:sz w:val="32"/>
          <w:szCs w:val="32"/>
          <w:lang w:val="en-US" w:eastAsia="zh-CN" w:bidi="ar-SA"/>
        </w:rPr>
        <w:t>根据市委和市委巡察工作领导小组统一部署</w:t>
      </w:r>
      <w:r>
        <w:rPr>
          <w:rFonts w:hint="default" w:ascii="Times New Roman" w:hAnsi="Times New Roman" w:eastAsia="仿宋_GB2312" w:cs="Times New Roman"/>
          <w:b w:val="0"/>
          <w:bCs w:val="0"/>
          <w:color w:val="auto"/>
          <w:w w:val="100"/>
          <w:kern w:val="2"/>
          <w:sz w:val="32"/>
          <w:szCs w:val="32"/>
          <w:lang w:val="en-US" w:eastAsia="zh-CN" w:bidi="ar-SA"/>
        </w:rPr>
        <w:t>，2025年4 月2日至6月30日，市委第四巡察组对市国动办党组进行了巡察。2025年8月13日，</w:t>
      </w:r>
      <w:r>
        <w:rPr>
          <w:rFonts w:hint="eastAsia" w:ascii="仿宋_GB2312" w:hAnsi="仿宋_GB2312" w:eastAsia="仿宋_GB2312" w:cs="仿宋_GB2312"/>
          <w:b w:val="0"/>
          <w:bCs w:val="0"/>
          <w:color w:val="auto"/>
          <w:w w:val="100"/>
          <w:kern w:val="2"/>
          <w:sz w:val="32"/>
          <w:szCs w:val="32"/>
          <w:lang w:val="en-US" w:eastAsia="zh-CN" w:bidi="ar-SA"/>
        </w:rPr>
        <w:t>市委巡察组向市国动办党组反馈了巡察意见。按照《中国共产党巡视工作条例》相关要求，现将巡察整改情况予以公布。</w:t>
      </w:r>
    </w:p>
    <w:p>
      <w:pPr>
        <w:pStyle w:val="2"/>
        <w:pageBreakBefore w:val="0"/>
        <w:widowControl w:val="0"/>
        <w:kinsoku/>
        <w:wordWrap/>
        <w:overflowPunct/>
        <w:topLinePunct w:val="0"/>
        <w:autoSpaceDE/>
        <w:autoSpaceDN/>
        <w:bidi w:val="0"/>
        <w:adjustRightInd/>
        <w:snapToGrid/>
        <w:spacing w:beforeLines="0" w:afterLines="0" w:line="579" w:lineRule="exact"/>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一、领导班子履行主体责任情况</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640" w:firstLineChars="200"/>
        <w:textAlignment w:val="auto"/>
        <w:outlineLvl w:val="9"/>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国动办党组坚决贯彻落实党中央决策部署和习近平总书记关于巡视工作的重要论述，认真对照巡察反馈意见，高标准高质量推进巡察整改。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Fonts w:hint="eastAsia" w:ascii="Times New Roman" w:hAnsi="Times New Roman" w:eastAsia="仿宋_GB2312" w:cs="Times New Roman"/>
          <w:b w:val="0"/>
          <w:bCs w:val="0"/>
          <w:color w:val="auto"/>
          <w:w w:val="100"/>
          <w:kern w:val="2"/>
          <w:sz w:val="32"/>
          <w:szCs w:val="32"/>
          <w:lang w:val="en-US" w:eastAsia="zh-CN" w:bidi="ar-SA"/>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t>（一）主要负责同志高度重视，坚定不移把“两个维护”贯穿巡察整改工作始终</w:t>
      </w:r>
      <w:r>
        <w:rPr>
          <w:rFonts w:hint="eastAsia" w:ascii="国标楷体-GB/T 2312" w:hAnsi="国标楷体-GB/T 2312" w:eastAsia="国标楷体-GB/T 2312" w:cs="国标楷体-GB/T 2312"/>
          <w:b w:val="0"/>
          <w:bCs/>
          <w:i w:val="0"/>
          <w:iCs w:val="0"/>
          <w:caps w:val="0"/>
          <w:color w:val="1A2029"/>
          <w:spacing w:val="0"/>
          <w:sz w:val="32"/>
          <w:szCs w:val="32"/>
          <w:shd w:val="clear" w:fill="FFFFFF"/>
          <w:vertAlign w:val="baseline"/>
        </w:rPr>
        <w:br w:type="textWrapping"/>
      </w:r>
      <w:r>
        <w:rPr>
          <w:rFonts w:hint="eastAsia" w:ascii="楷体" w:hAnsi="楷体" w:eastAsia="楷体" w:cs="楷体"/>
          <w:i w:val="0"/>
          <w:iCs w:val="0"/>
          <w:caps w:val="0"/>
          <w:color w:val="1A2029"/>
          <w:spacing w:val="0"/>
          <w:sz w:val="32"/>
          <w:szCs w:val="32"/>
          <w:shd w:val="clear" w:fill="FFFFFF"/>
          <w:vertAlign w:val="baseline"/>
          <w:lang w:val="en-US" w:eastAsia="zh-CN"/>
        </w:rPr>
        <w:t xml:space="preserve">    </w:t>
      </w:r>
      <w:r>
        <w:rPr>
          <w:rFonts w:hint="eastAsia" w:ascii="Times New Roman" w:hAnsi="Times New Roman" w:eastAsia="仿宋_GB2312" w:cs="Times New Roman"/>
          <w:b w:val="0"/>
          <w:bCs w:val="0"/>
          <w:color w:val="auto"/>
          <w:w w:val="100"/>
          <w:kern w:val="2"/>
          <w:sz w:val="32"/>
          <w:szCs w:val="32"/>
          <w:lang w:val="en-US" w:eastAsia="zh-CN" w:bidi="ar-SA"/>
        </w:rPr>
        <w:t>办党组书记切实履行巡察整改第一责任人职责，对巡察整改工作负总责、亲自抓。巡察反馈后，第一时间召开专题会议，原原本本传达学习巡察反馈意见，深刻领会市委巡察工作要求，带动全体党员干部把思想和行动统一到“两个维护”上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t>（二）提高站位、深化认识，扛牢巡察整改主体责任</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办党组坚持把巡察整改作为一项严肃的政治任务，作为检验“四个意识”、践行“两个维护”的试金石。召开领导班子巡察整改专题民主生活会，班子成员结合巡察反馈问题，主动把自己摆进去、把职责摆进去、把工作摆进去，深入查摆剖析，严肃开展批评与自我批评，深刻反思问题的思想根源和政治危害。通过深入学习研讨，全体班子成员进一步增强了抓好巡察整改的政治自觉、思想自觉和行动自觉，切实把主体责任扛在肩上、抓在手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t>（三）深入研究、精准施策，认真制定巡察整改方案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Fonts w:hint="default"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坚持问题导向，对照市委巡察组反馈的具体问题和建议，逐条逐项进行梳理分析，找准问题症结，深挖问题根源。研究制定了《关于落实市委巡察组反馈意见的整改方案》，建立了详细的整改台账，实行清单化管理、项目化推进。针对每一个具体问题，明确了整改目标、整改措施、责任领导、责任部门及完成时限，做到了任务到人、责任到岗、要求到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t>（四）完善机制、加强统筹，形成巡察整改工作合力</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成立巡察整改工作领导小组，下设办公室负责日常统筹协调，构建了“领导小组牵头抓总、办公室统筹协调、责任部门具体落实”的工作体系。建立了“周调度、月通报、节点督办”工作机制，领导小组定期听取整改进展情况汇报，及时研究解决整改过程中遇到的困难和瓶颈问题。各责任领导、责任部门各司其职、密切配合，既分工负责又协作联动，形成了齐抓共管的工作合力。</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eastAsia="zh-CN"/>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eastAsia="zh-CN"/>
        </w:rPr>
        <w:t>（</w:t>
      </w: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t>五</w:t>
      </w: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eastAsia="zh-CN"/>
        </w:rPr>
        <w:t>）</w:t>
      </w: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rPr>
        <w:t>跟踪问效、注重实效，扎实开展整改效果评估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办党组坚持把整改实效作为衡量巡察整改工作的根本标准，坚决防止形式主义、走过场。建立整改督查评估机制，采取自查自纠、专项督查、实地复核等方式，对整改任务落实情况进行全方位跟踪问效。重点评估整改措施是否落实到位、问题是否真正解决、制度是否有效执行。对整改不到位、进展缓慢的部门和个人，及时进行约谈提醒，限期整改到位。通过开展整改效果评估，有效传导了压力，压实了责任，确保了巡察反馈问题条条有整改、件件有落实，真正实现了以评促改、以改促建，推动各项工作取得新成效。</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right="0" w:rightChars="0" w:firstLine="640" w:firstLineChars="200"/>
        <w:jc w:val="left"/>
        <w:textAlignment w:val="baseline"/>
        <w:rPr>
          <w:rFonts w:hint="eastAsia" w:ascii="黑体" w:hAnsi="黑体" w:eastAsia="黑体" w:cs="黑体"/>
          <w:i w:val="0"/>
          <w:iCs w:val="0"/>
          <w:caps w:val="0"/>
          <w:color w:val="1A2029"/>
          <w:spacing w:val="0"/>
          <w:sz w:val="32"/>
          <w:szCs w:val="32"/>
          <w:shd w:val="clear" w:fill="FFFFFF"/>
          <w:lang w:val="en-US" w:eastAsia="zh-CN"/>
        </w:rPr>
      </w:pPr>
      <w:r>
        <w:rPr>
          <w:rFonts w:hint="eastAsia" w:ascii="黑体" w:hAnsi="黑体" w:eastAsia="黑体" w:cs="黑体"/>
          <w:i w:val="0"/>
          <w:iCs w:val="0"/>
          <w:caps w:val="0"/>
          <w:color w:val="1A2029"/>
          <w:spacing w:val="0"/>
          <w:sz w:val="32"/>
          <w:szCs w:val="32"/>
          <w:shd w:val="clear" w:fill="FFFFFF"/>
          <w:lang w:val="en-US" w:eastAsia="zh-CN"/>
        </w:rPr>
        <w:t>巡察整改落实情况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t>（一）人民防空建设工作抓得不实，监督管理存在薄弱环节方面</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default" w:ascii="Times New Roman" w:hAnsi="Times New Roman" w:eastAsia="国标仿宋-GB/T 2312" w:cs="Times New Roman"/>
          <w:b w:val="0"/>
          <w:bCs/>
          <w:color w:val="auto"/>
          <w:sz w:val="32"/>
          <w:szCs w:val="32"/>
          <w:highlight w:val="none"/>
          <w:lang w:val="en-US" w:eastAsia="zh-CN"/>
        </w:rPr>
        <w:t>1.</w:t>
      </w:r>
      <w:r>
        <w:rPr>
          <w:rFonts w:hint="eastAsia" w:ascii="Times New Roman" w:hAnsi="Times New Roman" w:eastAsia="仿宋_GB2312" w:cs="Times New Roman"/>
          <w:b/>
          <w:bCs/>
          <w:color w:val="auto"/>
          <w:w w:val="100"/>
          <w:kern w:val="2"/>
          <w:sz w:val="32"/>
          <w:szCs w:val="32"/>
          <w:lang w:val="en-US" w:eastAsia="zh-CN" w:bidi="ar-SA"/>
        </w:rPr>
        <w:t>在规范防空地下工程项目审批程序方面。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学习议事决策、行政审批程序，播放警示教育片，深刻反思问题根源，引导审批人员树立依法行政、按章办事的意识，从根本上杜绝因思想疏忽、规矩意识淡薄而引发的程序违规问题。</w:t>
      </w:r>
      <w:r>
        <w:rPr>
          <w:rFonts w:hint="eastAsia" w:ascii="黑体" w:hAnsi="黑体" w:eastAsia="黑体" w:cs="黑体"/>
          <w:b w:val="0"/>
          <w:bCs w:val="0"/>
          <w:color w:val="auto"/>
          <w:w w:val="100"/>
          <w:kern w:val="2"/>
          <w:sz w:val="32"/>
          <w:szCs w:val="32"/>
          <w:lang w:val="en-US" w:eastAsia="zh-CN" w:bidi="ar-SA"/>
        </w:rPr>
        <w:t>二是</w:t>
      </w:r>
      <w:r>
        <w:rPr>
          <w:rFonts w:hint="eastAsia" w:ascii="Times New Roman" w:hAnsi="Times New Roman" w:eastAsia="仿宋_GB2312" w:cs="Times New Roman"/>
          <w:b w:val="0"/>
          <w:bCs w:val="0"/>
          <w:color w:val="auto"/>
          <w:w w:val="100"/>
          <w:kern w:val="2"/>
          <w:sz w:val="32"/>
          <w:szCs w:val="32"/>
          <w:lang w:val="en-US" w:eastAsia="zh-CN" w:bidi="ar-SA"/>
        </w:rPr>
        <w:t>制定了《丹东市人民防空办公室人防审批制度》，建立明确的岗位责任制和分级授权审批机制，形成“经办人初审-科长复核-分管领导审批”的标准流程。</w:t>
      </w:r>
      <w:r>
        <w:rPr>
          <w:rFonts w:hint="eastAsia" w:ascii="黑体" w:hAnsi="黑体" w:eastAsia="黑体" w:cs="黑体"/>
          <w:b w:val="0"/>
          <w:bCs w:val="0"/>
          <w:color w:val="auto"/>
          <w:w w:val="100"/>
          <w:kern w:val="2"/>
          <w:sz w:val="32"/>
          <w:szCs w:val="32"/>
          <w:lang w:val="en-US" w:eastAsia="zh-CN" w:bidi="ar-SA"/>
        </w:rPr>
        <w:t>三是</w:t>
      </w:r>
      <w:r>
        <w:rPr>
          <w:rFonts w:hint="eastAsia" w:ascii="Times New Roman" w:hAnsi="Times New Roman" w:eastAsia="仿宋_GB2312" w:cs="Times New Roman"/>
          <w:b w:val="0"/>
          <w:bCs w:val="0"/>
          <w:color w:val="auto"/>
          <w:w w:val="100"/>
          <w:kern w:val="2"/>
          <w:sz w:val="32"/>
          <w:szCs w:val="32"/>
          <w:lang w:val="en-US" w:eastAsia="zh-CN" w:bidi="ar-SA"/>
        </w:rPr>
        <w:t>通过摸底调查，对5个符合人防优惠政策项目下达通知，待项目手续完善后，即刻补办人防手续；同时系统性梳理和审视现行人防工程审批与监管流程中的薄弱环节和盲区，建立健全跨部门的信息联动，实现项目信息早掌握、建设行为早发现、违规苗头早制止。</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9" w:lineRule="exact"/>
        <w:ind w:right="0" w:rightChars="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sz w:val="32"/>
          <w:szCs w:val="32"/>
          <w:highlight w:val="none"/>
          <w:lang w:val="en-US" w:eastAsia="zh-CN"/>
        </w:rPr>
        <w:t>2.</w:t>
      </w:r>
      <w:r>
        <w:rPr>
          <w:rFonts w:hint="eastAsia" w:ascii="Times New Roman" w:hAnsi="Times New Roman" w:eastAsia="仿宋_GB2312" w:cs="Times New Roman"/>
          <w:b/>
          <w:bCs/>
          <w:color w:val="auto"/>
          <w:w w:val="100"/>
          <w:kern w:val="2"/>
          <w:sz w:val="32"/>
          <w:szCs w:val="32"/>
          <w:lang w:val="en-US" w:eastAsia="zh-CN" w:bidi="ar-SA"/>
        </w:rPr>
        <w:t>在强化人防工程监督检查工作方面。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建立人防工程监督检查长效机制，制定详细的监督检查计划，明确检查内容、检查频次及检查标准。</w:t>
      </w:r>
      <w:r>
        <w:rPr>
          <w:rFonts w:hint="eastAsia" w:ascii="黑体" w:hAnsi="黑体" w:eastAsia="黑体" w:cs="黑体"/>
          <w:b w:val="0"/>
          <w:bCs w:val="0"/>
          <w:color w:val="auto"/>
          <w:w w:val="100"/>
          <w:kern w:val="2"/>
          <w:sz w:val="32"/>
          <w:szCs w:val="32"/>
          <w:lang w:val="en-US" w:eastAsia="zh-CN" w:bidi="ar-SA"/>
        </w:rPr>
        <w:t>二是</w:t>
      </w:r>
      <w:r>
        <w:rPr>
          <w:rFonts w:hint="eastAsia" w:ascii="Times New Roman" w:hAnsi="Times New Roman" w:eastAsia="仿宋_GB2312" w:cs="Times New Roman"/>
          <w:b w:val="0"/>
          <w:bCs w:val="0"/>
          <w:color w:val="auto"/>
          <w:w w:val="100"/>
          <w:kern w:val="2"/>
          <w:sz w:val="32"/>
          <w:szCs w:val="32"/>
          <w:lang w:val="en-US" w:eastAsia="zh-CN" w:bidi="ar-SA"/>
        </w:rPr>
        <w:t>建立整改跟踪台账，详细记录整改责任单位、整改期限、整改情况等信息，组织专业人员对整改情况进行复检，确保问题得到彻底解决。</w:t>
      </w:r>
      <w:r>
        <w:rPr>
          <w:rFonts w:hint="eastAsia" w:ascii="黑体" w:hAnsi="黑体" w:eastAsia="黑体" w:cs="黑体"/>
          <w:b w:val="0"/>
          <w:bCs w:val="0"/>
          <w:color w:val="auto"/>
          <w:w w:val="100"/>
          <w:kern w:val="2"/>
          <w:sz w:val="32"/>
          <w:szCs w:val="32"/>
          <w:lang w:val="en-US" w:eastAsia="zh-CN" w:bidi="ar-SA"/>
        </w:rPr>
        <w:t>三是</w:t>
      </w:r>
      <w:r>
        <w:rPr>
          <w:rFonts w:hint="eastAsia" w:ascii="Times New Roman" w:hAnsi="Times New Roman" w:eastAsia="仿宋_GB2312" w:cs="Times New Roman"/>
          <w:b w:val="0"/>
          <w:bCs w:val="0"/>
          <w:color w:val="auto"/>
          <w:w w:val="100"/>
          <w:kern w:val="2"/>
          <w:sz w:val="32"/>
          <w:szCs w:val="32"/>
          <w:lang w:val="en-US" w:eastAsia="zh-CN" w:bidi="ar-SA"/>
        </w:rPr>
        <w:t>加强对监督检查人员的培训与管理，提升其业务水平和责任意识，坚决杜绝监督检查工作流于形式。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t>（二）全面从严治党“两个责任”压得不实，廉政风险隐患依然存在</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right="0" w:rightChars="0" w:firstLine="640" w:firstLineChars="200"/>
        <w:jc w:val="left"/>
        <w:textAlignment w:val="baseline"/>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kern w:val="2"/>
          <w:sz w:val="32"/>
          <w:szCs w:val="32"/>
          <w:highlight w:val="none"/>
          <w:lang w:val="en-US" w:eastAsia="zh-CN" w:bidi="ar-SA"/>
        </w:rPr>
        <w:t>1.</w:t>
      </w:r>
      <w:r>
        <w:rPr>
          <w:rFonts w:hint="eastAsia" w:ascii="Times New Roman" w:hAnsi="Times New Roman" w:eastAsia="仿宋_GB2312" w:cs="Times New Roman"/>
          <w:b/>
          <w:bCs/>
          <w:color w:val="auto"/>
          <w:w w:val="100"/>
          <w:kern w:val="2"/>
          <w:sz w:val="32"/>
          <w:szCs w:val="32"/>
          <w:lang w:val="en-US" w:eastAsia="zh-CN" w:bidi="ar-SA"/>
        </w:rPr>
        <w:t>在加强党组履行主体责任方面。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完善从严治党制度机制。完善了《市国动办2025全面从严治党任务安排》、《市国动办全面从严治党主体责任清单》、《市国动办落实全面从严治党分析研判制度》、《市国动办党风廉政风险防控制度》、《市国动办党的建设考核制度》5条制度机制，并将全面从严治党工作纳入考核内容。</w:t>
      </w:r>
      <w:r>
        <w:rPr>
          <w:rFonts w:hint="eastAsia" w:ascii="黑体" w:hAnsi="黑体" w:eastAsia="黑体" w:cs="黑体"/>
          <w:b w:val="0"/>
          <w:bCs w:val="0"/>
          <w:color w:val="auto"/>
          <w:w w:val="100"/>
          <w:kern w:val="2"/>
          <w:sz w:val="32"/>
          <w:szCs w:val="32"/>
          <w:lang w:val="en-US" w:eastAsia="zh-CN" w:bidi="ar-SA"/>
        </w:rPr>
        <w:t>二是</w:t>
      </w:r>
      <w:r>
        <w:rPr>
          <w:rFonts w:hint="eastAsia" w:ascii="Times New Roman" w:hAnsi="Times New Roman" w:eastAsia="仿宋_GB2312" w:cs="Times New Roman"/>
          <w:b w:val="0"/>
          <w:bCs w:val="0"/>
          <w:color w:val="auto"/>
          <w:w w:val="100"/>
          <w:kern w:val="2"/>
          <w:sz w:val="32"/>
          <w:szCs w:val="32"/>
          <w:lang w:val="en-US" w:eastAsia="zh-CN" w:bidi="ar-SA"/>
        </w:rPr>
        <w:t>常态化开展全面从严治党调研工作。党组书记切实履行全面从严治党第一责任人职责，采用定时与抽查相结合方式，带头深入基层、不走过场、不搞形式，逐一听取各支部、各部门全面从严治党工作汇报，与班子成员、中层干部、普通党员、一线工作人员开展分层分类谈话交流，详细了解党员思想动态、日常管理难点和廉政建设薄弱环节。</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9" w:lineRule="exact"/>
        <w:ind w:leftChars="200" w:right="0" w:rightChars="0" w:firstLine="320" w:firstLineChars="1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kern w:val="2"/>
          <w:sz w:val="32"/>
          <w:szCs w:val="32"/>
          <w:highlight w:val="none"/>
          <w:lang w:val="en-US" w:eastAsia="zh-CN" w:bidi="ar-SA"/>
        </w:rPr>
        <w:t>2.</w:t>
      </w:r>
      <w:r>
        <w:rPr>
          <w:rFonts w:hint="eastAsia" w:ascii="Times New Roman" w:hAnsi="Times New Roman" w:eastAsia="仿宋_GB2312" w:cs="Times New Roman"/>
          <w:b/>
          <w:bCs/>
          <w:color w:val="auto"/>
          <w:w w:val="100"/>
          <w:kern w:val="2"/>
          <w:sz w:val="32"/>
          <w:szCs w:val="32"/>
          <w:lang w:val="en-US" w:eastAsia="zh-CN" w:bidi="ar-SA"/>
        </w:rPr>
        <w:t>在推进干部队伍作风建设方面。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主要领导严格落实第</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9" w:lineRule="exact"/>
        <w:ind w:right="0" w:rightChars="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一责任人职责，全面排查，对未签批文件立行立改清零，进一步完善《公文处理和文件签批管理制度》，细化收文登记、分级呈送、领导签批、限时办结、督办反馈、归档备查全流程工作标准，确保政令畅通、程序规范、责任落地。</w:t>
      </w:r>
      <w:r>
        <w:rPr>
          <w:rFonts w:hint="eastAsia" w:ascii="黑体" w:hAnsi="黑体" w:eastAsia="黑体" w:cs="黑体"/>
          <w:b w:val="0"/>
          <w:bCs w:val="0"/>
          <w:color w:val="auto"/>
          <w:w w:val="100"/>
          <w:kern w:val="2"/>
          <w:sz w:val="32"/>
          <w:szCs w:val="32"/>
          <w:lang w:val="en-US" w:eastAsia="zh-CN" w:bidi="ar-SA"/>
        </w:rPr>
        <w:t>二是</w:t>
      </w:r>
      <w:r>
        <w:rPr>
          <w:rFonts w:hint="eastAsia" w:ascii="Times New Roman" w:hAnsi="Times New Roman" w:eastAsia="仿宋_GB2312" w:cs="Times New Roman"/>
          <w:b w:val="0"/>
          <w:bCs w:val="0"/>
          <w:color w:val="auto"/>
          <w:w w:val="100"/>
          <w:kern w:val="2"/>
          <w:sz w:val="32"/>
          <w:szCs w:val="32"/>
          <w:lang w:val="en-US" w:eastAsia="zh-CN" w:bidi="ar-SA"/>
        </w:rPr>
        <w:t>立即开展科室职责全面梳理专项工作。对照三定方案、年度工作任务、日常运行实际，逐条逐项梳理常规工作、专项工作、交叉工作、新增工作事项。对存在归属争议、职责模糊的事项逐一登记造册，召开专题研判会，明确牵头科室、配合科室、工作职责、工作流程，彻底消除职责盲区、管理空白、归属分歧问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t>（三）贯彻落实党建主体责任不到位，干部队伍和领导班子建设有差距方面</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9" w:lineRule="exact"/>
        <w:ind w:right="0" w:rightChars="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kern w:val="2"/>
          <w:sz w:val="32"/>
          <w:szCs w:val="32"/>
          <w:highlight w:val="none"/>
          <w:lang w:val="en-US" w:eastAsia="zh-CN" w:bidi="ar-SA"/>
        </w:rPr>
        <w:t>1.</w:t>
      </w:r>
      <w:r>
        <w:rPr>
          <w:rFonts w:hint="eastAsia" w:ascii="Times New Roman" w:hAnsi="Times New Roman" w:eastAsia="仿宋_GB2312" w:cs="Times New Roman"/>
          <w:b/>
          <w:bCs/>
          <w:color w:val="auto"/>
          <w:w w:val="100"/>
          <w:kern w:val="2"/>
          <w:sz w:val="32"/>
          <w:szCs w:val="32"/>
          <w:lang w:val="en-US" w:eastAsia="zh-CN" w:bidi="ar-SA"/>
        </w:rPr>
        <w:t>在强化领导班子作用发挥方面。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召开党组会，会议通过《关于调整丹东市国防动员办公室领导同志工作分工事宜》议题，重新对领导班子进行了分工。</w:t>
      </w:r>
      <w:r>
        <w:rPr>
          <w:rFonts w:hint="eastAsia" w:ascii="黑体" w:hAnsi="黑体" w:eastAsia="黑体" w:cs="黑体"/>
          <w:b w:val="0"/>
          <w:bCs w:val="0"/>
          <w:color w:val="auto"/>
          <w:w w:val="100"/>
          <w:kern w:val="2"/>
          <w:sz w:val="32"/>
          <w:szCs w:val="32"/>
          <w:lang w:val="en-US" w:eastAsia="zh-CN" w:bidi="ar-SA"/>
        </w:rPr>
        <w:t>二是</w:t>
      </w:r>
      <w:r>
        <w:rPr>
          <w:rFonts w:hint="eastAsia" w:ascii="Times New Roman" w:hAnsi="Times New Roman" w:eastAsia="仿宋_GB2312" w:cs="Times New Roman"/>
          <w:b w:val="0"/>
          <w:bCs w:val="0"/>
          <w:color w:val="auto"/>
          <w:w w:val="100"/>
          <w:kern w:val="2"/>
          <w:sz w:val="32"/>
          <w:szCs w:val="32"/>
          <w:lang w:val="en-US" w:eastAsia="zh-CN" w:bidi="ar-SA"/>
        </w:rPr>
        <w:t>党组会组织各科室学习市国动办三定方案，逐条逐项梳理科室职能，对于存在交叉的业务，重新明确牵头科室、配合科室、工作职责、工作流程，彻底消除职责盲区。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kern w:val="2"/>
          <w:sz w:val="32"/>
          <w:szCs w:val="32"/>
          <w:highlight w:val="none"/>
          <w:lang w:val="en-US" w:eastAsia="zh-CN" w:bidi="ar-SA"/>
        </w:rPr>
        <w:t>2.</w:t>
      </w:r>
      <w:r>
        <w:rPr>
          <w:rFonts w:hint="eastAsia" w:ascii="Times New Roman" w:hAnsi="Times New Roman" w:eastAsia="仿宋_GB2312" w:cs="Times New Roman"/>
          <w:b/>
          <w:bCs/>
          <w:color w:val="auto"/>
          <w:w w:val="100"/>
          <w:kern w:val="2"/>
          <w:sz w:val="32"/>
          <w:szCs w:val="32"/>
          <w:lang w:val="en-US" w:eastAsia="zh-CN" w:bidi="ar-SA"/>
        </w:rPr>
        <w:t>在加强落实“三重一大”制度方面。</w:t>
      </w:r>
      <w:r>
        <w:rPr>
          <w:rFonts w:hint="eastAsia" w:ascii="Times New Roman" w:hAnsi="Times New Roman" w:eastAsia="仿宋_GB2312" w:cs="Times New Roman"/>
          <w:b w:val="0"/>
          <w:bCs w:val="0"/>
          <w:color w:val="auto"/>
          <w:w w:val="100"/>
          <w:kern w:val="2"/>
          <w:sz w:val="32"/>
          <w:szCs w:val="32"/>
          <w:lang w:val="en-US" w:eastAsia="zh-CN" w:bidi="ar-SA"/>
        </w:rPr>
        <w:t>召开党组会，通过了《中共丹东市国动办党组“三重一大”事项民主决策制度》，重新明确了大额资金额度。</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9" w:lineRule="exact"/>
        <w:ind w:right="0" w:rightChars="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kern w:val="2"/>
          <w:sz w:val="32"/>
          <w:szCs w:val="32"/>
          <w:highlight w:val="none"/>
          <w:lang w:val="en-US" w:eastAsia="zh-CN" w:bidi="ar-SA"/>
        </w:rPr>
        <w:t>3.</w:t>
      </w:r>
      <w:r>
        <w:rPr>
          <w:rFonts w:hint="eastAsia" w:ascii="Times New Roman" w:hAnsi="Times New Roman" w:eastAsia="仿宋_GB2312" w:cs="Times New Roman"/>
          <w:b/>
          <w:bCs/>
          <w:color w:val="auto"/>
          <w:w w:val="100"/>
          <w:kern w:val="2"/>
          <w:sz w:val="32"/>
          <w:szCs w:val="32"/>
          <w:lang w:val="en-US" w:eastAsia="zh-CN" w:bidi="ar-SA"/>
        </w:rPr>
        <w:t>在强化党组对国防动员事务服务中心监督管理方面。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召开专项协调会，对照中心“三定方案”、职能配置、工作实际，全面梳理机关科室、下属事业单位权责事项，明确谁牵头、谁配合、谁主管、谁落实，彻底消除职责盲区和模糊地带。</w:t>
      </w:r>
      <w:r>
        <w:rPr>
          <w:rFonts w:hint="eastAsia" w:ascii="黑体" w:hAnsi="黑体" w:eastAsia="黑体" w:cs="黑体"/>
          <w:b w:val="0"/>
          <w:bCs w:val="0"/>
          <w:color w:val="auto"/>
          <w:w w:val="100"/>
          <w:kern w:val="2"/>
          <w:sz w:val="32"/>
          <w:szCs w:val="32"/>
          <w:lang w:val="en-US" w:eastAsia="zh-CN" w:bidi="ar-SA"/>
        </w:rPr>
        <w:t>二是</w:t>
      </w:r>
      <w:r>
        <w:rPr>
          <w:rFonts w:hint="eastAsia" w:ascii="Times New Roman" w:hAnsi="Times New Roman" w:eastAsia="仿宋_GB2312" w:cs="Times New Roman"/>
          <w:b w:val="0"/>
          <w:bCs w:val="0"/>
          <w:color w:val="auto"/>
          <w:w w:val="100"/>
          <w:kern w:val="2"/>
          <w:sz w:val="32"/>
          <w:szCs w:val="32"/>
          <w:lang w:val="en-US" w:eastAsia="zh-CN" w:bidi="ar-SA"/>
        </w:rPr>
        <w:t>建立机关统筹、中心落实、分级负责、闭环推进工作机制。机关科室负责统筹部署、业务指导、督导审核；事业单位负责具体落地、资料整理、任务执行、结果反馈。明确任务交办、报送时限、对接人员、反馈流程，杜绝层层拖延、对接混乱。</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9" w:lineRule="exact"/>
        <w:ind w:right="0" w:rightChars="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kern w:val="2"/>
          <w:sz w:val="32"/>
          <w:szCs w:val="32"/>
          <w:highlight w:val="none"/>
          <w:lang w:val="en-US" w:eastAsia="zh-CN" w:bidi="ar-SA"/>
        </w:rPr>
        <w:t>4.</w:t>
      </w:r>
      <w:r>
        <w:rPr>
          <w:rFonts w:hint="eastAsia" w:ascii="Times New Roman" w:hAnsi="Times New Roman" w:eastAsia="仿宋_GB2312" w:cs="Times New Roman"/>
          <w:b/>
          <w:bCs/>
          <w:color w:val="auto"/>
          <w:w w:val="100"/>
          <w:kern w:val="2"/>
          <w:sz w:val="32"/>
          <w:szCs w:val="32"/>
          <w:lang w:val="en-US" w:eastAsia="zh-CN" w:bidi="ar-SA"/>
        </w:rPr>
        <w:t>在持续深化党建工作方面。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通过“三会一课”，深入学习《关于新形势下党内政治生活的若干准则》、《关于严格党的组织生活制度的意见》等规定，结合2025年中央八项规定精神学习教育，领导班子成员于所在支部结合中央八项规定精神学习教育讲授专题党课。</w:t>
      </w:r>
      <w:r>
        <w:rPr>
          <w:rFonts w:hint="eastAsia" w:ascii="黑体" w:hAnsi="黑体" w:eastAsia="黑体" w:cs="黑体"/>
          <w:b w:val="0"/>
          <w:bCs w:val="0"/>
          <w:color w:val="auto"/>
          <w:w w:val="100"/>
          <w:kern w:val="2"/>
          <w:sz w:val="32"/>
          <w:szCs w:val="32"/>
          <w:lang w:val="en-US" w:eastAsia="zh-CN" w:bidi="ar-SA"/>
        </w:rPr>
        <w:t>二是</w:t>
      </w:r>
      <w:r>
        <w:rPr>
          <w:rFonts w:hint="eastAsia" w:ascii="Times New Roman" w:hAnsi="Times New Roman" w:eastAsia="仿宋_GB2312" w:cs="Times New Roman"/>
          <w:b w:val="0"/>
          <w:bCs w:val="0"/>
          <w:color w:val="auto"/>
          <w:w w:val="100"/>
          <w:kern w:val="2"/>
          <w:sz w:val="32"/>
          <w:szCs w:val="32"/>
          <w:lang w:val="en-US" w:eastAsia="zh-CN" w:bidi="ar-SA"/>
        </w:rPr>
        <w:t>党支部组织系统学习《党支部谈心谈话制度》，领导班子、支部委员及党员对谈话工作有了新的理解和认识，党组贯彻落实党建的主体责任进一步增强，积极组织开展廉政教育谈话和党员干部互谈，党员增进了交流，有力的推动了党员干部队伍建设。</w:t>
      </w:r>
      <w:r>
        <w:rPr>
          <w:rFonts w:hint="eastAsia" w:ascii="黑体" w:hAnsi="黑体" w:eastAsia="黑体" w:cs="黑体"/>
          <w:b w:val="0"/>
          <w:bCs w:val="0"/>
          <w:color w:val="auto"/>
          <w:w w:val="100"/>
          <w:kern w:val="2"/>
          <w:sz w:val="32"/>
          <w:szCs w:val="32"/>
          <w:lang w:val="en-US" w:eastAsia="zh-CN" w:bidi="ar-SA"/>
        </w:rPr>
        <w:t>三是</w:t>
      </w:r>
      <w:r>
        <w:rPr>
          <w:rFonts w:hint="eastAsia" w:ascii="Times New Roman" w:hAnsi="Times New Roman" w:eastAsia="仿宋_GB2312" w:cs="Times New Roman"/>
          <w:b w:val="0"/>
          <w:bCs w:val="0"/>
          <w:color w:val="auto"/>
          <w:w w:val="100"/>
          <w:kern w:val="2"/>
          <w:sz w:val="32"/>
          <w:szCs w:val="32"/>
          <w:lang w:val="en-US" w:eastAsia="zh-CN" w:bidi="ar-SA"/>
        </w:rPr>
        <w:t>组织学习《中国共产党支部工作条例（试行）》《民主评议党员制度》，制定《市国动办党支部建设提升方案》、《市国动办党支部评优规则》，确保推荐程序严格规范、评选结果公平公正。</w:t>
      </w:r>
    </w:p>
    <w:p>
      <w:pPr>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国标仿宋-GB/T 2312" w:cs="Times New Roman"/>
          <w:b w:val="0"/>
          <w:bCs/>
          <w:color w:val="auto"/>
          <w:kern w:val="2"/>
          <w:sz w:val="32"/>
          <w:szCs w:val="32"/>
          <w:highlight w:val="none"/>
          <w:lang w:val="en-US" w:eastAsia="zh-CN" w:bidi="ar-SA"/>
        </w:rPr>
        <w:t>5.</w:t>
      </w:r>
      <w:r>
        <w:rPr>
          <w:rFonts w:hint="eastAsia" w:ascii="Times New Roman" w:hAnsi="Times New Roman" w:eastAsia="仿宋_GB2312" w:cs="Times New Roman"/>
          <w:b/>
          <w:bCs/>
          <w:color w:val="auto"/>
          <w:w w:val="100"/>
          <w:kern w:val="2"/>
          <w:sz w:val="32"/>
          <w:szCs w:val="32"/>
          <w:lang w:val="en-US" w:eastAsia="zh-CN" w:bidi="ar-SA"/>
        </w:rPr>
        <w:t>在严格换届选举程序方面。</w:t>
      </w:r>
      <w:r>
        <w:rPr>
          <w:rFonts w:hint="eastAsia" w:ascii="黑体" w:hAnsi="黑体" w:eastAsia="黑体" w:cs="黑体"/>
          <w:b w:val="0"/>
          <w:bCs w:val="0"/>
          <w:color w:val="auto"/>
          <w:w w:val="100"/>
          <w:kern w:val="2"/>
          <w:sz w:val="32"/>
          <w:szCs w:val="32"/>
          <w:lang w:val="en-US" w:eastAsia="zh-CN" w:bidi="ar-SA"/>
        </w:rPr>
        <w:t>一是</w:t>
      </w:r>
      <w:r>
        <w:rPr>
          <w:rFonts w:hint="eastAsia" w:ascii="Times New Roman" w:hAnsi="Times New Roman" w:eastAsia="仿宋_GB2312" w:cs="Times New Roman"/>
          <w:b w:val="0"/>
          <w:bCs w:val="0"/>
          <w:color w:val="auto"/>
          <w:w w:val="100"/>
          <w:kern w:val="2"/>
          <w:sz w:val="32"/>
          <w:szCs w:val="32"/>
          <w:lang w:val="en-US" w:eastAsia="zh-CN" w:bidi="ar-SA"/>
        </w:rPr>
        <w:t>机关党委组织学习《中国共产党基层组织选举工作条例》、《中国共产党支部工作条例（试行）》，《关于新形势下党内政治生活的若干准则》《中国共产党基层组织选举工作条例》《中国共产党支部工作条例（试行）》《关于严格党的组织生活制度》等相关制度，制定《丹东市国防动员办公室选举工作制度》，强化党内政治生活严肃性，规范流程。</w:t>
      </w:r>
      <w:bookmarkStart w:id="0" w:name="_GoBack"/>
      <w:r>
        <w:rPr>
          <w:rFonts w:hint="eastAsia" w:ascii="黑体" w:hAnsi="黑体" w:eastAsia="黑体" w:cs="黑体"/>
          <w:b w:val="0"/>
          <w:bCs w:val="0"/>
          <w:color w:val="auto"/>
          <w:w w:val="100"/>
          <w:kern w:val="2"/>
          <w:sz w:val="32"/>
          <w:szCs w:val="32"/>
          <w:lang w:val="en-US" w:eastAsia="zh-CN" w:bidi="ar-SA"/>
        </w:rPr>
        <w:t>二是</w:t>
      </w:r>
      <w:bookmarkEnd w:id="0"/>
      <w:r>
        <w:rPr>
          <w:rFonts w:hint="eastAsia" w:ascii="Times New Roman" w:hAnsi="Times New Roman" w:eastAsia="仿宋_GB2312" w:cs="Times New Roman"/>
          <w:b w:val="0"/>
          <w:bCs w:val="0"/>
          <w:color w:val="auto"/>
          <w:w w:val="100"/>
          <w:kern w:val="2"/>
          <w:sz w:val="32"/>
          <w:szCs w:val="32"/>
          <w:lang w:val="en-US" w:eastAsia="zh-CN" w:bidi="ar-SA"/>
        </w:rPr>
        <w:t>制定《丹东市国防动员办公室现场签到管理制度》，严格落实签到措施，确保履行好党内生活制度、学习日等党建工作。</w:t>
      </w:r>
    </w:p>
    <w:p>
      <w:pPr>
        <w:pStyle w:val="2"/>
        <w:keepNext/>
        <w:keepLines/>
        <w:pageBreakBefore w:val="0"/>
        <w:widowControl w:val="0"/>
        <w:kinsoku/>
        <w:wordWrap/>
        <w:overflowPunct/>
        <w:topLinePunct w:val="0"/>
        <w:autoSpaceDE/>
        <w:autoSpaceDN/>
        <w:bidi w:val="0"/>
        <w:adjustRightInd/>
        <w:snapToGrid/>
        <w:spacing w:beforeLines="0" w:afterLines="0" w:line="579" w:lineRule="exact"/>
        <w:textAlignment w:val="auto"/>
        <w:rPr>
          <w:rFonts w:hint="eastAsia" w:ascii="黑体" w:hAnsi="黑体" w:eastAsia="黑体" w:cs="黑体"/>
          <w:b w:val="0"/>
          <w:bCs w:val="0"/>
          <w:color w:val="auto"/>
          <w:kern w:val="2"/>
          <w:sz w:val="32"/>
          <w:szCs w:val="32"/>
          <w:u w:val="none"/>
          <w:lang w:val="en-US" w:eastAsia="zh-CN" w:bidi="ar-SA"/>
        </w:rPr>
      </w:pPr>
      <w:r>
        <w:rPr>
          <w:rFonts w:hint="eastAsia" w:ascii="黑体" w:hAnsi="黑体" w:eastAsia="黑体" w:cs="黑体"/>
          <w:b w:val="0"/>
          <w:bCs w:val="0"/>
          <w:color w:val="auto"/>
          <w:kern w:val="2"/>
          <w:sz w:val="32"/>
          <w:szCs w:val="32"/>
          <w:u w:val="none"/>
          <w:lang w:val="en-US" w:eastAsia="zh-CN" w:bidi="ar-SA"/>
        </w:rPr>
        <w:t>三、下一步工作打算及计划</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t>（一）强化政治引领，筑牢思想根基，以高度政治自觉抓实巡察整改</w:t>
      </w:r>
    </w:p>
    <w:p>
      <w:pPr>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default" w:ascii="Times New Roman" w:hAnsi="Times New Roman" w:eastAsia="仿宋_GB2312" w:cs="Times New Roman"/>
          <w:b w:val="0"/>
          <w:bCs w:val="0"/>
          <w:color w:val="auto"/>
          <w:w w:val="100"/>
          <w:kern w:val="2"/>
          <w:sz w:val="32"/>
          <w:szCs w:val="32"/>
          <w:lang w:val="en-US" w:eastAsia="zh-CN" w:bidi="ar-SA"/>
        </w:rPr>
        <w:t xml:space="preserve"> </w:t>
      </w:r>
      <w:r>
        <w:rPr>
          <w:rFonts w:hint="eastAsia" w:ascii="Times New Roman" w:hAnsi="Times New Roman" w:eastAsia="仿宋_GB2312" w:cs="Times New Roman"/>
          <w:b w:val="0"/>
          <w:bCs w:val="0"/>
          <w:color w:val="auto"/>
          <w:w w:val="100"/>
          <w:kern w:val="2"/>
          <w:sz w:val="32"/>
          <w:szCs w:val="32"/>
          <w:lang w:val="en-US" w:eastAsia="zh-CN" w:bidi="ar-SA"/>
        </w:rPr>
        <w:t>始终把政治建设摆在首位，持续深化理论武装，推动巡察整改工作沿着正确方向推进。深入学习贯彻习近平新时代中国特色社会主义思想，特别是习近平总书记关于国防动员、巡视工作的重要论述，不断提高政治判断力、政治领悟力、政治执行力。坚持把巡察整改融入日常工作、深化改革、全面从严治党、班子队伍建设，构建学用贯通长效机制，创新理论学习模式，强化战略思维培养，切实把学习成果转化为推动国防动员事业改革发展的强大动力，确保党中央、省委和市委决策部署不折不扣落地生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t>（二）压实整改责任，健全长效机制，以严实举措推动整改常态长效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79" w:lineRule="exact"/>
        <w:ind w:right="0" w:firstLine="640" w:firstLineChars="200"/>
        <w:jc w:val="both"/>
        <w:textAlignment w:val="auto"/>
        <w:rPr>
          <w:rFonts w:hint="eastAsia" w:ascii="国标仿宋-GB/T 2312" w:hAnsi="国标仿宋-GB/T 2312" w:eastAsia="国标仿宋-GB/T 2312" w:cs="国标仿宋-GB/T 2312"/>
          <w:b w:val="0"/>
          <w:bCs w:val="0"/>
          <w:color w:val="auto"/>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坚决扛牢整改主体责任，坚持标本兼治、久久为功，确保整改见底见效、不走过场。对已完成整改任务常态化开展“回头看”和抽查，严防问题反弹；对长期坚持事项紧盯不放、一抓到底。深化成果运用，聚焦意识形态、全面从严治党、党建、廉政风险防控、国防动员核心业务等领域，推进制度“废、改、立”，健全决策、运行、监督风险防范体系。针对巡察指出的谋划部署不到位、国防动员建设体系不完善、组织协调力不足等问题，健全科学决策体系，完善国防动员实施预案，深化体制机制改革，完善政策法规体系，推动国防动员与应急管理体系深度融合，形成靠制度管权、管事、管人的长效机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9" w:lineRule="exact"/>
        <w:ind w:left="0" w:right="0" w:firstLine="640" w:firstLineChars="200"/>
        <w:jc w:val="left"/>
        <w:textAlignment w:val="baseline"/>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pPr>
      <w:r>
        <w:rPr>
          <w:rStyle w:val="9"/>
          <w:rFonts w:hint="eastAsia" w:ascii="楷体_GB2312" w:hAnsi="楷体_GB2312" w:eastAsia="楷体_GB2312" w:cs="楷体_GB2312"/>
          <w:b w:val="0"/>
          <w:bCs/>
          <w:i w:val="0"/>
          <w:iCs w:val="0"/>
          <w:caps w:val="0"/>
          <w:color w:val="1A2029"/>
          <w:spacing w:val="0"/>
          <w:sz w:val="32"/>
          <w:szCs w:val="32"/>
          <w:shd w:val="clear" w:fill="FFFFFF"/>
          <w:vertAlign w:val="baseline"/>
          <w:lang w:val="en-US" w:eastAsia="zh-CN"/>
        </w:rPr>
        <w:t>（三）从严管党治党，锻造过硬队伍，以整改实效提升履职尽责水平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79" w:lineRule="exact"/>
        <w:ind w:right="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default" w:ascii="Times New Roman" w:hAnsi="Times New Roman" w:eastAsia="仿宋_GB2312" w:cs="Times New Roman"/>
          <w:b w:val="0"/>
          <w:bCs w:val="0"/>
          <w:color w:val="auto"/>
          <w:w w:val="100"/>
          <w:kern w:val="2"/>
          <w:sz w:val="32"/>
          <w:szCs w:val="32"/>
          <w:lang w:val="en-US" w:eastAsia="zh-CN" w:bidi="ar-SA"/>
        </w:rPr>
        <w:t xml:space="preserve"> </w:t>
      </w:r>
      <w:r>
        <w:rPr>
          <w:rFonts w:hint="eastAsia" w:ascii="Times New Roman" w:hAnsi="Times New Roman" w:eastAsia="仿宋_GB2312" w:cs="Times New Roman"/>
          <w:b w:val="0"/>
          <w:bCs w:val="0"/>
          <w:color w:val="auto"/>
          <w:w w:val="100"/>
          <w:kern w:val="2"/>
          <w:sz w:val="32"/>
          <w:szCs w:val="32"/>
          <w:lang w:val="en-US" w:eastAsia="zh-CN" w:bidi="ar-SA"/>
        </w:rPr>
        <w:t>坚持严的基调不动摇，纵深推进全面从严治党，持续净化政治生态。严格落实全面从严治党“两个责任”，党组书记履行第一责任人职责，班子成员落实“一岗双责”，深入贯彻新时代党的组织路线，严肃党内政治生活制度，加强基层党组织规范化建设和党员教育管理，打造政治坚定、业务精通、作风过硬、清正廉洁的干部队伍。聚焦人防管理重点难点问题攻坚，紧盯防空洞利用率提升、大额动迁补偿款追缴、早期人防工程冷库清理等任务时限，巩固整改成果，健全长效机制，深化跨部门联动与风险防控，定期开展整改“回头看”，推动人防建设、审批、监管等工作规范化，全面提升国防动员履职能力与工作水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79" w:lineRule="exact"/>
        <w:ind w:right="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欢迎广大干部群众对巡察整改落实情况进行监督。如有意见建议，请及时向我们反映。公开期限:2026年XX月XX日至XX月XX日。联系电话:XXX(工作日9:00-17:00);邮政信箱XXX，邮政编码XXX;电子邮箱:XXX。</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79" w:lineRule="exact"/>
        <w:ind w:right="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79" w:lineRule="exact"/>
        <w:ind w:right="0" w:firstLine="3520" w:firstLineChars="11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 xml:space="preserve">  中共丹东市国防动员办公室党组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79" w:lineRule="exact"/>
        <w:ind w:right="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r>
        <w:rPr>
          <w:rFonts w:hint="eastAsia" w:ascii="Times New Roman" w:hAnsi="Times New Roman" w:eastAsia="仿宋_GB2312" w:cs="Times New Roman"/>
          <w:b w:val="0"/>
          <w:bCs w:val="0"/>
          <w:color w:val="auto"/>
          <w:w w:val="100"/>
          <w:kern w:val="2"/>
          <w:sz w:val="32"/>
          <w:szCs w:val="32"/>
          <w:lang w:val="en-US" w:eastAsia="zh-CN" w:bidi="ar-SA"/>
        </w:rPr>
        <w:t xml:space="preserve">                         2026年xx月xx日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79" w:lineRule="exact"/>
        <w:ind w:right="0" w:firstLine="640" w:firstLineChars="200"/>
        <w:jc w:val="both"/>
        <w:textAlignment w:val="auto"/>
        <w:rPr>
          <w:rFonts w:hint="eastAsia" w:ascii="Times New Roman" w:hAnsi="Times New Roman" w:eastAsia="仿宋_GB2312" w:cs="Times New Roman"/>
          <w:b w:val="0"/>
          <w:bCs w:val="0"/>
          <w:color w:val="auto"/>
          <w:w w:val="100"/>
          <w:kern w:val="2"/>
          <w:sz w:val="32"/>
          <w:szCs w:val="32"/>
          <w:lang w:val="en-US" w:eastAsia="zh-CN" w:bidi="ar-SA"/>
        </w:rPr>
      </w:pPr>
    </w:p>
    <w:sectPr>
      <w:footerReference r:id="rId3" w:type="default"/>
      <w:pgSz w:w="11906" w:h="16838"/>
      <w:pgMar w:top="2268" w:right="124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国标小标宋">
    <w:altName w:val="宋体"/>
    <w:panose1 w:val="020005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 w:name="国标楷体-GB/T 2312">
    <w:altName w:val="楷体_GB2312"/>
    <w:panose1 w:val="020005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 w:name="国标楷体">
    <w:altName w:val="楷体_GB2312"/>
    <w:panose1 w:val="020005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1449BF"/>
    <w:multiLevelType w:val="singleLevel"/>
    <w:tmpl w:val="C61449B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1NDk1YTFjY2FlOGIyMDE1NGYzNDkxZDEwOTg4OTIifQ=="/>
  </w:docVars>
  <w:rsids>
    <w:rsidRoot w:val="00000000"/>
    <w:rsid w:val="039D7565"/>
    <w:rsid w:val="0D337F9C"/>
    <w:rsid w:val="15FD880B"/>
    <w:rsid w:val="184572E8"/>
    <w:rsid w:val="1D91087C"/>
    <w:rsid w:val="2DFC4CDE"/>
    <w:rsid w:val="37BFDED9"/>
    <w:rsid w:val="3ECA60A7"/>
    <w:rsid w:val="4238043C"/>
    <w:rsid w:val="4559558A"/>
    <w:rsid w:val="585A1CD2"/>
    <w:rsid w:val="5BFD63F2"/>
    <w:rsid w:val="5EEB73A1"/>
    <w:rsid w:val="5FB4731D"/>
    <w:rsid w:val="62EC3CE6"/>
    <w:rsid w:val="6E9FEF38"/>
    <w:rsid w:val="701A0901"/>
    <w:rsid w:val="776E35F0"/>
    <w:rsid w:val="7AF5D136"/>
    <w:rsid w:val="7EE7C984"/>
    <w:rsid w:val="7EED60AE"/>
    <w:rsid w:val="8EF57D99"/>
    <w:rsid w:val="AE7DC24C"/>
    <w:rsid w:val="CE7E1300"/>
    <w:rsid w:val="DFDEB01C"/>
    <w:rsid w:val="F77F85AB"/>
    <w:rsid w:val="F7EC8A3D"/>
    <w:rsid w:val="F8CF5F28"/>
    <w:rsid w:val="FBFFAE6F"/>
    <w:rsid w:val="FD7E80C8"/>
    <w:rsid w:val="FFFA8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3"/>
    <w:basedOn w:val="1"/>
    <w:next w:val="1"/>
    <w:qFormat/>
    <w:uiPriority w:val="0"/>
    <w:pPr>
      <w:keepNext/>
      <w:keepLines/>
      <w:spacing w:beforeLines="50" w:afterLines="50" w:line="360" w:lineRule="auto"/>
      <w:ind w:firstLine="562" w:firstLineChars="200"/>
      <w:outlineLvl w:val="2"/>
    </w:pPr>
    <w:rPr>
      <w:b/>
      <w:sz w:val="24"/>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3919</Words>
  <Characters>3996</Characters>
  <Lines>0</Lines>
  <Paragraphs>0</Paragraphs>
  <TotalTime>1454</TotalTime>
  <ScaleCrop>false</ScaleCrop>
  <LinksUpToDate>false</LinksUpToDate>
  <CharactersWithSpaces>4046</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2026-06-24T18:26:00Z</dcterms:created>
  <dc:creator>Administrator</dc:creator>
  <cp:lastModifiedBy>zhuaiping</cp:lastModifiedBy>
  <cp:lastPrinted>2026-08-04T10:11:00Z</cp:lastPrinted>
  <dcterms:modified xsi:type="dcterms:W3CDTF">2026-08-28T03:32:20Z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eyJoZGlkIjoiYzQyMmE1NzQ0MjNjYzQyNzllMzI5OWFlN2RmMTIyNjQiLCJ1c2VySWQiOiI5MDI4NTMyMTIifQ==</vt:lpwstr>
  </property>
  <property fmtid="{D5CDD505-2E9C-101B-9397-08002B2CF9AE}" pid="4" name="ICV">
    <vt:lpwstr>8365D1C69B2747C8A8C7D6E3F237C237_12</vt:lpwstr>
  </property>
</Properties>
</file>