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bCs/>
          <w:color w:val="000000"/>
          <w:kern w:val="0"/>
          <w:sz w:val="44"/>
          <w:szCs w:val="44"/>
          <w:u w:val="none"/>
        </w:rPr>
      </w:pPr>
      <w:r>
        <w:rPr>
          <w:rFonts w:hint="eastAsia" w:ascii="方正小标宋简体" w:hAnsi="方正小标宋简体" w:eastAsia="方正小标宋简体" w:cs="方正小标宋简体"/>
          <w:sz w:val="44"/>
          <w:szCs w:val="44"/>
          <w:u w:val="none"/>
        </w:rPr>
        <w:t>中共</w:t>
      </w:r>
      <w:r>
        <w:rPr>
          <w:rFonts w:hint="eastAsia" w:ascii="方正小标宋简体" w:hAnsi="方正小标宋简体" w:eastAsia="方正小标宋简体" w:cs="方正小标宋简体"/>
          <w:sz w:val="44"/>
          <w:szCs w:val="44"/>
          <w:u w:val="none"/>
          <w:lang w:val="en-US" w:eastAsia="zh-CN"/>
        </w:rPr>
        <w:t>凤城市委统一战线工作部</w:t>
      </w:r>
      <w:r>
        <w:rPr>
          <w:rFonts w:hint="eastAsia" w:ascii="方正小标宋简体" w:hAnsi="方正小标宋简体" w:eastAsia="方正小标宋简体" w:cs="方正小标宋简体"/>
          <w:bCs/>
          <w:color w:val="000000"/>
          <w:kern w:val="0"/>
          <w:sz w:val="44"/>
          <w:szCs w:val="44"/>
          <w:u w:val="none"/>
        </w:rPr>
        <w:t>关于</w:t>
      </w:r>
      <w:r>
        <w:rPr>
          <w:rFonts w:hint="eastAsia" w:ascii="方正小标宋简体" w:hAnsi="方正小标宋简体" w:eastAsia="方正小标宋简体" w:cs="方正小标宋简体"/>
          <w:bCs/>
          <w:color w:val="000000"/>
          <w:kern w:val="0"/>
          <w:sz w:val="44"/>
          <w:szCs w:val="44"/>
          <w:u w:val="none"/>
          <w:lang w:eastAsia="zh-CN"/>
        </w:rPr>
        <w:t>丹东</w:t>
      </w:r>
      <w:bookmarkStart w:id="0" w:name="_GoBack"/>
      <w:bookmarkEnd w:id="0"/>
      <w:r>
        <w:rPr>
          <w:rFonts w:hint="eastAsia" w:ascii="方正小标宋简体" w:hAnsi="方正小标宋简体" w:eastAsia="方正小标宋简体" w:cs="方正小标宋简体"/>
          <w:bCs/>
          <w:color w:val="000000"/>
          <w:kern w:val="0"/>
          <w:sz w:val="44"/>
          <w:szCs w:val="44"/>
          <w:u w:val="none"/>
        </w:rPr>
        <w:t>市委</w:t>
      </w:r>
    </w:p>
    <w:p>
      <w:pPr>
        <w:widowControl w:val="0"/>
        <w:wordWrap/>
        <w:adjustRightInd w:val="0"/>
        <w:snapToGrid w:val="0"/>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bCs/>
          <w:color w:val="000000"/>
          <w:kern w:val="0"/>
          <w:sz w:val="44"/>
          <w:szCs w:val="44"/>
          <w:u w:val="none"/>
        </w:rPr>
      </w:pPr>
      <w:r>
        <w:rPr>
          <w:rFonts w:hint="eastAsia" w:ascii="方正小标宋简体" w:hAnsi="方正小标宋简体" w:eastAsia="方正小标宋简体" w:cs="方正小标宋简体"/>
          <w:bCs/>
          <w:color w:val="000000"/>
          <w:kern w:val="0"/>
          <w:sz w:val="44"/>
          <w:szCs w:val="44"/>
          <w:u w:val="none"/>
        </w:rPr>
        <w:t>巡察整改落实进展情况的通报</w:t>
      </w:r>
    </w:p>
    <w:p>
      <w:pPr>
        <w:widowControl w:val="0"/>
        <w:wordWrap/>
        <w:adjustRightInd w:val="0"/>
        <w:snapToGrid w:val="0"/>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bCs/>
          <w:color w:val="000000"/>
          <w:kern w:val="0"/>
          <w:sz w:val="44"/>
          <w:szCs w:val="44"/>
          <w:u w:val="none"/>
        </w:rPr>
      </w:pP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Cs/>
          <w:spacing w:val="-6"/>
          <w:sz w:val="34"/>
          <w:szCs w:val="34"/>
          <w:u w:val="none"/>
        </w:rPr>
      </w:pPr>
      <w:r>
        <w:rPr>
          <w:rFonts w:hint="default" w:ascii="Times New Roman" w:hAnsi="Times New Roman" w:eastAsia="方正仿宋简体" w:cs="Times New Roman"/>
          <w:bCs/>
          <w:spacing w:val="-6"/>
          <w:sz w:val="34"/>
          <w:szCs w:val="34"/>
          <w:u w:val="none"/>
        </w:rPr>
        <w:t>根据市委和市委巡察工作领导小组统一部署，</w:t>
      </w:r>
      <w:r>
        <w:rPr>
          <w:rFonts w:hint="default" w:ascii="Times New Roman" w:hAnsi="Times New Roman" w:eastAsia="方正仿宋简体" w:cs="Times New Roman"/>
          <w:bCs/>
          <w:spacing w:val="-6"/>
          <w:sz w:val="34"/>
          <w:szCs w:val="34"/>
          <w:u w:val="none"/>
          <w:lang w:val="en-US" w:eastAsia="zh-CN"/>
        </w:rPr>
        <w:t>2024</w:t>
      </w:r>
      <w:r>
        <w:rPr>
          <w:rFonts w:hint="default" w:ascii="Times New Roman" w:hAnsi="Times New Roman" w:eastAsia="方正仿宋简体" w:cs="Times New Roman"/>
          <w:bCs/>
          <w:spacing w:val="-6"/>
          <w:sz w:val="34"/>
          <w:szCs w:val="34"/>
          <w:u w:val="none"/>
        </w:rPr>
        <w:t>年</w:t>
      </w:r>
      <w:r>
        <w:rPr>
          <w:rFonts w:hint="default" w:ascii="Times New Roman" w:hAnsi="Times New Roman" w:eastAsia="方正仿宋简体" w:cs="Times New Roman"/>
          <w:bCs/>
          <w:spacing w:val="-6"/>
          <w:sz w:val="34"/>
          <w:szCs w:val="34"/>
          <w:u w:val="none"/>
          <w:lang w:val="en-US" w:eastAsia="zh-CN"/>
        </w:rPr>
        <w:t>9</w:t>
      </w:r>
      <w:r>
        <w:rPr>
          <w:rFonts w:hint="default" w:ascii="Times New Roman" w:hAnsi="Times New Roman" w:eastAsia="方正仿宋简体" w:cs="Times New Roman"/>
          <w:bCs/>
          <w:spacing w:val="-6"/>
          <w:sz w:val="34"/>
          <w:szCs w:val="34"/>
          <w:u w:val="none"/>
        </w:rPr>
        <w:t>月</w:t>
      </w:r>
      <w:r>
        <w:rPr>
          <w:rFonts w:hint="default" w:ascii="Times New Roman" w:hAnsi="Times New Roman" w:eastAsia="方正仿宋简体" w:cs="Times New Roman"/>
          <w:bCs/>
          <w:spacing w:val="-6"/>
          <w:sz w:val="34"/>
          <w:szCs w:val="34"/>
          <w:u w:val="none"/>
          <w:lang w:val="en-US" w:eastAsia="zh-CN"/>
        </w:rPr>
        <w:t>30</w:t>
      </w:r>
      <w:r>
        <w:rPr>
          <w:rFonts w:hint="default" w:ascii="Times New Roman" w:hAnsi="Times New Roman" w:eastAsia="方正仿宋简体" w:cs="Times New Roman"/>
          <w:bCs/>
          <w:spacing w:val="-6"/>
          <w:sz w:val="34"/>
          <w:szCs w:val="34"/>
          <w:u w:val="none"/>
        </w:rPr>
        <w:t>日至</w:t>
      </w:r>
      <w:r>
        <w:rPr>
          <w:rFonts w:hint="default" w:ascii="Times New Roman" w:hAnsi="Times New Roman" w:eastAsia="方正仿宋简体" w:cs="Times New Roman"/>
          <w:bCs/>
          <w:spacing w:val="-6"/>
          <w:sz w:val="34"/>
          <w:szCs w:val="34"/>
          <w:u w:val="none"/>
          <w:lang w:val="en-US" w:eastAsia="zh-CN"/>
        </w:rPr>
        <w:t>12</w:t>
      </w:r>
      <w:r>
        <w:rPr>
          <w:rFonts w:hint="default" w:ascii="Times New Roman" w:hAnsi="Times New Roman" w:eastAsia="方正仿宋简体" w:cs="Times New Roman"/>
          <w:bCs/>
          <w:spacing w:val="-6"/>
          <w:sz w:val="34"/>
          <w:szCs w:val="34"/>
          <w:u w:val="none"/>
        </w:rPr>
        <w:t>月</w:t>
      </w:r>
      <w:r>
        <w:rPr>
          <w:rFonts w:hint="default" w:ascii="Times New Roman" w:hAnsi="Times New Roman" w:eastAsia="方正仿宋简体" w:cs="Times New Roman"/>
          <w:bCs/>
          <w:spacing w:val="-6"/>
          <w:sz w:val="34"/>
          <w:szCs w:val="34"/>
          <w:u w:val="none"/>
          <w:lang w:val="en-US" w:eastAsia="zh-CN"/>
        </w:rPr>
        <w:t>30</w:t>
      </w:r>
      <w:r>
        <w:rPr>
          <w:rFonts w:hint="default" w:ascii="Times New Roman" w:hAnsi="Times New Roman" w:eastAsia="方正仿宋简体" w:cs="Times New Roman"/>
          <w:bCs/>
          <w:spacing w:val="-6"/>
          <w:sz w:val="34"/>
          <w:szCs w:val="34"/>
          <w:u w:val="none"/>
        </w:rPr>
        <w:t>日，市委第</w:t>
      </w:r>
      <w:r>
        <w:rPr>
          <w:rFonts w:hint="default" w:ascii="Times New Roman" w:hAnsi="Times New Roman" w:eastAsia="方正仿宋简体" w:cs="Times New Roman"/>
          <w:bCs/>
          <w:spacing w:val="-6"/>
          <w:sz w:val="34"/>
          <w:szCs w:val="34"/>
          <w:u w:val="none"/>
          <w:lang w:val="en-US" w:eastAsia="zh-CN"/>
        </w:rPr>
        <w:t>二</w:t>
      </w:r>
      <w:r>
        <w:rPr>
          <w:rFonts w:hint="default" w:ascii="Times New Roman" w:hAnsi="Times New Roman" w:eastAsia="方正仿宋简体" w:cs="Times New Roman"/>
          <w:bCs/>
          <w:spacing w:val="-6"/>
          <w:sz w:val="34"/>
          <w:szCs w:val="34"/>
          <w:u w:val="none"/>
        </w:rPr>
        <w:t>巡察组对</w:t>
      </w:r>
      <w:r>
        <w:rPr>
          <w:rFonts w:hint="default" w:ascii="Times New Roman" w:hAnsi="Times New Roman" w:eastAsia="方正仿宋简体" w:cs="Times New Roman"/>
          <w:bCs/>
          <w:spacing w:val="-6"/>
          <w:sz w:val="34"/>
          <w:szCs w:val="34"/>
          <w:u w:val="none"/>
          <w:lang w:val="en-US" w:eastAsia="zh-CN"/>
        </w:rPr>
        <w:t>凤城市委统战部</w:t>
      </w:r>
      <w:r>
        <w:rPr>
          <w:rFonts w:hint="default" w:ascii="Times New Roman" w:hAnsi="Times New Roman" w:eastAsia="方正仿宋简体" w:cs="Times New Roman"/>
          <w:bCs/>
          <w:spacing w:val="-6"/>
          <w:sz w:val="34"/>
          <w:szCs w:val="34"/>
          <w:u w:val="none"/>
        </w:rPr>
        <w:t>进行了巡察。</w:t>
      </w:r>
      <w:r>
        <w:rPr>
          <w:rFonts w:hint="default" w:ascii="Times New Roman" w:hAnsi="Times New Roman" w:eastAsia="方正仿宋简体" w:cs="Times New Roman"/>
          <w:bCs/>
          <w:spacing w:val="-6"/>
          <w:sz w:val="34"/>
          <w:szCs w:val="34"/>
          <w:u w:val="none"/>
          <w:lang w:val="en-US" w:eastAsia="zh-CN"/>
        </w:rPr>
        <w:t>2</w:t>
      </w:r>
      <w:r>
        <w:rPr>
          <w:rFonts w:hint="default" w:ascii="Times New Roman" w:hAnsi="Times New Roman" w:eastAsia="方正仿宋简体" w:cs="Times New Roman"/>
          <w:bCs/>
          <w:spacing w:val="-6"/>
          <w:sz w:val="34"/>
          <w:szCs w:val="34"/>
          <w:u w:val="none"/>
        </w:rPr>
        <w:t>月</w:t>
      </w:r>
      <w:r>
        <w:rPr>
          <w:rFonts w:hint="default" w:ascii="Times New Roman" w:hAnsi="Times New Roman" w:eastAsia="方正仿宋简体" w:cs="Times New Roman"/>
          <w:bCs/>
          <w:spacing w:val="-6"/>
          <w:sz w:val="34"/>
          <w:szCs w:val="34"/>
          <w:u w:val="none"/>
          <w:lang w:val="en-US" w:eastAsia="zh-CN"/>
        </w:rPr>
        <w:t>18</w:t>
      </w:r>
      <w:r>
        <w:rPr>
          <w:rFonts w:hint="default" w:ascii="Times New Roman" w:hAnsi="Times New Roman" w:eastAsia="方正仿宋简体" w:cs="Times New Roman"/>
          <w:bCs/>
          <w:spacing w:val="-6"/>
          <w:sz w:val="34"/>
          <w:szCs w:val="34"/>
          <w:u w:val="none"/>
        </w:rPr>
        <w:t>日，市委巡察组向</w:t>
      </w:r>
      <w:r>
        <w:rPr>
          <w:rFonts w:hint="default" w:ascii="Times New Roman" w:hAnsi="Times New Roman" w:eastAsia="方正仿宋简体" w:cs="Times New Roman"/>
          <w:bCs/>
          <w:spacing w:val="-6"/>
          <w:sz w:val="34"/>
          <w:szCs w:val="34"/>
          <w:u w:val="none"/>
          <w:lang w:val="en-US" w:eastAsia="zh-CN"/>
        </w:rPr>
        <w:t>凤城市委统战部</w:t>
      </w:r>
      <w:r>
        <w:rPr>
          <w:rFonts w:hint="default" w:ascii="Times New Roman" w:hAnsi="Times New Roman" w:eastAsia="方正仿宋简体" w:cs="Times New Roman"/>
          <w:bCs/>
          <w:spacing w:val="-6"/>
          <w:sz w:val="34"/>
          <w:szCs w:val="34"/>
          <w:u w:val="none"/>
        </w:rPr>
        <w:t>反馈了巡察意见。按照《中国共产党巡视工作条例》有关要求，现将巡察整改情况予以公布。</w:t>
      </w:r>
    </w:p>
    <w:p>
      <w:pPr>
        <w:widowControl w:val="0"/>
        <w:wordWrap/>
        <w:spacing w:before="0" w:after="0" w:line="579" w:lineRule="exact"/>
        <w:ind w:left="0" w:leftChars="0" w:right="0" w:firstLine="616" w:firstLineChars="200"/>
        <w:textAlignment w:val="auto"/>
        <w:outlineLvl w:val="9"/>
        <w:rPr>
          <w:rFonts w:hint="eastAsia" w:ascii="黑体" w:hAnsi="黑体" w:eastAsia="黑体" w:cs="黑体"/>
          <w:bCs/>
          <w:spacing w:val="-6"/>
          <w:sz w:val="34"/>
          <w:szCs w:val="34"/>
          <w:u w:val="none"/>
        </w:rPr>
      </w:pPr>
      <w:r>
        <w:rPr>
          <w:rFonts w:hint="eastAsia" w:ascii="黑体" w:hAnsi="黑体" w:eastAsia="黑体" w:cs="黑体"/>
          <w:bCs/>
          <w:spacing w:val="-6"/>
          <w:sz w:val="34"/>
          <w:szCs w:val="34"/>
          <w:u w:val="none"/>
        </w:rPr>
        <w:t>一、领导班子履行主体责任情况</w:t>
      </w:r>
    </w:p>
    <w:p>
      <w:pPr>
        <w:widowControl w:val="0"/>
        <w:wordWrap/>
        <w:spacing w:before="0" w:after="0" w:line="579" w:lineRule="exact"/>
        <w:ind w:left="0" w:leftChars="0" w:right="0" w:firstLine="576"/>
        <w:textAlignment w:val="auto"/>
        <w:outlineLvl w:val="9"/>
        <w:rPr>
          <w:rFonts w:hint="default" w:ascii="Times New Roman" w:hAnsi="Times New Roman" w:eastAsia="方正仿宋简体" w:cs="Times New Roman"/>
          <w:bCs/>
          <w:spacing w:val="-6"/>
          <w:sz w:val="34"/>
          <w:szCs w:val="34"/>
          <w:u w:val="none"/>
        </w:rPr>
      </w:pPr>
      <w:r>
        <w:rPr>
          <w:rFonts w:hint="default" w:ascii="Times New Roman" w:hAnsi="Times New Roman" w:eastAsia="方正仿宋简体" w:cs="Times New Roman"/>
          <w:bCs/>
          <w:spacing w:val="-6"/>
          <w:sz w:val="34"/>
          <w:szCs w:val="34"/>
          <w:u w:val="none"/>
          <w:lang w:val="en-US" w:eastAsia="zh-CN"/>
        </w:rPr>
        <w:t>市委统战部</w:t>
      </w:r>
      <w:r>
        <w:rPr>
          <w:rFonts w:hint="default" w:ascii="Times New Roman" w:hAnsi="Times New Roman" w:eastAsia="方正仿宋简体" w:cs="Times New Roman"/>
          <w:bCs/>
          <w:spacing w:val="-6"/>
          <w:sz w:val="34"/>
          <w:szCs w:val="34"/>
          <w:u w:val="none"/>
        </w:rPr>
        <w:t>坚决贯彻落实党中央决策部署和习近平总书记关于巡视工作的重要论述，认真对照巡察反馈意见，高标准高质量推进巡察整改。</w:t>
      </w:r>
    </w:p>
    <w:p>
      <w:pPr>
        <w:widowControl w:val="0"/>
        <w:wordWrap/>
        <w:adjustRightInd w:val="0"/>
        <w:snapToGrid w:val="0"/>
        <w:spacing w:before="0" w:after="0" w:line="579" w:lineRule="exact"/>
        <w:ind w:left="0" w:leftChars="0" w:right="0" w:firstLine="619" w:firstLineChars="200"/>
        <w:textAlignment w:val="auto"/>
        <w:outlineLvl w:val="9"/>
        <w:rPr>
          <w:rFonts w:hint="default" w:ascii="Times New Roman" w:hAnsi="Times New Roman" w:eastAsia="方正仿宋简体" w:cs="Times New Roman"/>
          <w:bCs/>
          <w:spacing w:val="-6"/>
          <w:sz w:val="34"/>
          <w:szCs w:val="34"/>
          <w:u w:val="none"/>
        </w:rPr>
      </w:pPr>
      <w:r>
        <w:rPr>
          <w:rFonts w:hint="eastAsia" w:ascii="方正楷体简体" w:hAnsi="方正楷体简体" w:eastAsia="方正楷体简体" w:cs="方正楷体简体"/>
          <w:b w:val="0"/>
          <w:bCs/>
          <w:spacing w:val="-6"/>
          <w:sz w:val="34"/>
          <w:szCs w:val="34"/>
          <w:u w:val="none"/>
          <w:lang w:eastAsia="zh-CN"/>
        </w:rPr>
        <w:t>（</w:t>
      </w:r>
      <w:r>
        <w:rPr>
          <w:rFonts w:hint="eastAsia" w:ascii="方正楷体简体" w:hAnsi="方正楷体简体" w:eastAsia="方正楷体简体" w:cs="方正楷体简体"/>
          <w:b w:val="0"/>
          <w:bCs/>
          <w:spacing w:val="-6"/>
          <w:sz w:val="34"/>
          <w:szCs w:val="34"/>
          <w:u w:val="none"/>
          <w:lang w:val="en-US" w:eastAsia="zh-CN"/>
        </w:rPr>
        <w:t>一</w:t>
      </w:r>
      <w:r>
        <w:rPr>
          <w:rFonts w:hint="eastAsia" w:ascii="方正楷体简体" w:hAnsi="方正楷体简体" w:eastAsia="方正楷体简体" w:cs="方正楷体简体"/>
          <w:b w:val="0"/>
          <w:bCs/>
          <w:spacing w:val="-6"/>
          <w:sz w:val="34"/>
          <w:szCs w:val="34"/>
          <w:u w:val="none"/>
          <w:lang w:eastAsia="zh-CN"/>
        </w:rPr>
        <w:t>）</w:t>
      </w:r>
      <w:r>
        <w:rPr>
          <w:rFonts w:hint="eastAsia" w:ascii="方正楷体简体" w:hAnsi="方正楷体简体" w:eastAsia="方正楷体简体" w:cs="方正楷体简体"/>
          <w:b w:val="0"/>
          <w:bCs/>
          <w:spacing w:val="-6"/>
          <w:sz w:val="34"/>
          <w:szCs w:val="34"/>
          <w:u w:val="none"/>
        </w:rPr>
        <w:t>紧盯反馈问题，深刻检视反思和剖析根源。</w:t>
      </w:r>
      <w:r>
        <w:rPr>
          <w:rFonts w:hint="default" w:ascii="Times New Roman" w:hAnsi="Times New Roman" w:eastAsia="方正仿宋简体" w:cs="Times New Roman"/>
          <w:bCs/>
          <w:spacing w:val="-6"/>
          <w:sz w:val="34"/>
          <w:szCs w:val="34"/>
          <w:u w:val="none"/>
        </w:rPr>
        <w:t>3月6日，统战部领导班子召开巡察反馈意见整改落实专题民主生活会，紧扣巡察反馈的问题逐条对照检查，坚持把自己摆进去、把职责摆进去、把工作摆进去，坚决把讲政治的要求贯穿到巡察整改的全过程，以坚决有力的举措落实整改，扎实做好巡察“后半篇文章”。</w:t>
      </w:r>
    </w:p>
    <w:p>
      <w:pPr>
        <w:widowControl w:val="0"/>
        <w:wordWrap/>
        <w:adjustRightInd w:val="0"/>
        <w:snapToGrid w:val="0"/>
        <w:spacing w:before="0" w:after="0" w:line="579" w:lineRule="exact"/>
        <w:ind w:left="0" w:leftChars="0" w:right="0" w:firstLine="643" w:firstLineChars="200"/>
        <w:textAlignment w:val="auto"/>
        <w:outlineLvl w:val="9"/>
        <w:rPr>
          <w:rFonts w:hint="default" w:ascii="Times New Roman" w:hAnsi="Times New Roman" w:eastAsia="方正仿宋简体" w:cs="Times New Roman"/>
          <w:bCs/>
          <w:spacing w:val="-6"/>
          <w:sz w:val="34"/>
          <w:szCs w:val="34"/>
          <w:u w:val="none"/>
        </w:rPr>
      </w:pPr>
      <w:r>
        <w:rPr>
          <w:rFonts w:hint="default" w:ascii="方正楷体简体" w:hAnsi="方正楷体简体" w:eastAsia="方正楷体简体" w:cs="方正楷体简体"/>
          <w:b w:val="0"/>
          <w:bCs/>
          <w:spacing w:val="-6"/>
          <w:sz w:val="34"/>
          <w:szCs w:val="34"/>
          <w:u w:val="none"/>
          <w:lang w:eastAsia="zh-CN"/>
        </w:rPr>
        <w:t>（</w:t>
      </w:r>
      <w:r>
        <w:rPr>
          <w:rFonts w:hint="default" w:ascii="方正楷体简体" w:hAnsi="方正楷体简体" w:eastAsia="方正楷体简体" w:cs="方正楷体简体"/>
          <w:b w:val="0"/>
          <w:bCs/>
          <w:spacing w:val="-6"/>
          <w:sz w:val="34"/>
          <w:szCs w:val="34"/>
          <w:u w:val="none"/>
          <w:lang w:val="en-US" w:eastAsia="zh-CN"/>
        </w:rPr>
        <w:t>二</w:t>
      </w:r>
      <w:r>
        <w:rPr>
          <w:rFonts w:hint="default" w:ascii="方正楷体简体" w:hAnsi="方正楷体简体" w:eastAsia="方正楷体简体" w:cs="方正楷体简体"/>
          <w:b w:val="0"/>
          <w:bCs/>
          <w:spacing w:val="-6"/>
          <w:sz w:val="34"/>
          <w:szCs w:val="34"/>
          <w:u w:val="none"/>
          <w:lang w:eastAsia="zh-CN"/>
        </w:rPr>
        <w:t>）加强组织领导，切实担负起巡</w:t>
      </w:r>
      <w:r>
        <w:rPr>
          <w:rFonts w:hint="default" w:ascii="方正楷体简体" w:hAnsi="方正楷体简体" w:eastAsia="方正楷体简体" w:cs="方正楷体简体"/>
          <w:b w:val="0"/>
          <w:bCs/>
          <w:spacing w:val="-6"/>
          <w:sz w:val="34"/>
          <w:szCs w:val="34"/>
          <w:u w:val="none"/>
          <w:lang w:val="en-US" w:eastAsia="zh-CN"/>
        </w:rPr>
        <w:t>察</w:t>
      </w:r>
      <w:r>
        <w:rPr>
          <w:rFonts w:hint="default" w:ascii="方正楷体简体" w:hAnsi="方正楷体简体" w:eastAsia="方正楷体简体" w:cs="方正楷体简体"/>
          <w:b w:val="0"/>
          <w:bCs/>
          <w:spacing w:val="-6"/>
          <w:sz w:val="34"/>
          <w:szCs w:val="34"/>
          <w:u w:val="none"/>
          <w:lang w:eastAsia="zh-CN"/>
        </w:rPr>
        <w:t>整改主体责任。</w:t>
      </w:r>
      <w:r>
        <w:rPr>
          <w:rFonts w:hint="default" w:ascii="Times New Roman" w:hAnsi="Times New Roman" w:eastAsia="方正仿宋简体" w:cs="Times New Roman"/>
          <w:bCs/>
          <w:spacing w:val="-6"/>
          <w:sz w:val="34"/>
          <w:szCs w:val="34"/>
          <w:u w:val="none"/>
          <w:lang w:val="en-US" w:eastAsia="zh-CN"/>
        </w:rPr>
        <w:t>2月18日，市委第二巡察组反馈巡察意见后，统战部高度重视，迅速行动，第一时间召开专题会议，</w:t>
      </w:r>
      <w:r>
        <w:rPr>
          <w:rFonts w:hint="default" w:ascii="Times New Roman" w:hAnsi="Times New Roman" w:eastAsia="方正仿宋简体" w:cs="Times New Roman"/>
          <w:bCs/>
          <w:spacing w:val="-6"/>
          <w:sz w:val="34"/>
          <w:szCs w:val="34"/>
          <w:u w:val="none"/>
        </w:rPr>
        <w:t>成立巡察整改工作领导小组，领导小组对整改工作负总责。领导小组下设办公室，负责整改工作的组织协调、督促检查和日常工作。</w:t>
      </w:r>
    </w:p>
    <w:p>
      <w:pPr>
        <w:widowControl w:val="0"/>
        <w:wordWrap/>
        <w:spacing w:before="0" w:after="0" w:line="579" w:lineRule="exact"/>
        <w:ind w:left="0" w:leftChars="0" w:right="0" w:firstLine="619" w:firstLineChars="200"/>
        <w:textAlignment w:val="auto"/>
        <w:outlineLvl w:val="9"/>
        <w:rPr>
          <w:rFonts w:hint="default" w:ascii="Times New Roman" w:hAnsi="Times New Roman" w:eastAsia="方正仿宋简体" w:cs="Times New Roman"/>
          <w:b/>
          <w:bCs/>
          <w:spacing w:val="-6"/>
          <w:sz w:val="34"/>
          <w:szCs w:val="34"/>
          <w:u w:val="none"/>
        </w:rPr>
      </w:pPr>
      <w:r>
        <w:rPr>
          <w:rFonts w:hint="default" w:ascii="方正楷体简体" w:hAnsi="方正楷体简体" w:eastAsia="方正楷体简体" w:cs="方正楷体简体"/>
          <w:b w:val="0"/>
          <w:bCs/>
          <w:spacing w:val="-6"/>
          <w:sz w:val="34"/>
          <w:szCs w:val="34"/>
          <w:u w:val="none"/>
          <w:lang w:eastAsia="zh-CN"/>
        </w:rPr>
        <w:t>（</w:t>
      </w:r>
      <w:r>
        <w:rPr>
          <w:rFonts w:hint="default" w:ascii="方正楷体简体" w:hAnsi="方正楷体简体" w:eastAsia="方正楷体简体" w:cs="方正楷体简体"/>
          <w:b w:val="0"/>
          <w:bCs/>
          <w:spacing w:val="-6"/>
          <w:sz w:val="34"/>
          <w:szCs w:val="34"/>
          <w:u w:val="none"/>
          <w:lang w:val="en-US" w:eastAsia="zh-CN"/>
        </w:rPr>
        <w:t>三</w:t>
      </w:r>
      <w:r>
        <w:rPr>
          <w:rFonts w:hint="default" w:ascii="方正楷体简体" w:hAnsi="方正楷体简体" w:eastAsia="方正楷体简体" w:cs="方正楷体简体"/>
          <w:b w:val="0"/>
          <w:bCs/>
          <w:spacing w:val="-6"/>
          <w:sz w:val="34"/>
          <w:szCs w:val="34"/>
          <w:u w:val="none"/>
          <w:lang w:eastAsia="zh-CN"/>
        </w:rPr>
        <w:t>）坚持</w:t>
      </w:r>
      <w:r>
        <w:rPr>
          <w:rFonts w:hint="default" w:ascii="方正楷体简体" w:hAnsi="方正楷体简体" w:eastAsia="方正楷体简体" w:cs="方正楷体简体"/>
          <w:b w:val="0"/>
          <w:bCs/>
          <w:spacing w:val="-6"/>
          <w:sz w:val="34"/>
          <w:szCs w:val="34"/>
          <w:u w:val="none"/>
          <w:lang w:val="en-US" w:eastAsia="zh-CN"/>
        </w:rPr>
        <w:t>统筹</w:t>
      </w:r>
      <w:r>
        <w:rPr>
          <w:rFonts w:hint="default" w:ascii="方正楷体简体" w:hAnsi="方正楷体简体" w:eastAsia="方正楷体简体" w:cs="方正楷体简体"/>
          <w:b w:val="0"/>
          <w:bCs/>
          <w:spacing w:val="-6"/>
          <w:sz w:val="34"/>
          <w:szCs w:val="34"/>
          <w:u w:val="none"/>
          <w:lang w:eastAsia="zh-CN"/>
        </w:rPr>
        <w:t>谋划，明确巡察整改任务和工作措施。</w:t>
      </w:r>
      <w:r>
        <w:rPr>
          <w:rFonts w:hint="default" w:ascii="Times New Roman" w:hAnsi="Times New Roman" w:eastAsia="方正仿宋简体" w:cs="Times New Roman"/>
          <w:bCs/>
          <w:spacing w:val="-6"/>
          <w:sz w:val="34"/>
          <w:szCs w:val="34"/>
          <w:u w:val="none"/>
        </w:rPr>
        <w:t>按照“条条要整改、件件要落实”要求，逐条梳理巡察反馈问题和意见建议，建立巡察整改问题清单、任务清单、责任清单，实行“一个问题、一名领导、一抓到底”的巡察整改工作机制，确保整改措施可操作、可量化、可检查，推动巡察整改见实效。</w:t>
      </w:r>
    </w:p>
    <w:p>
      <w:pPr>
        <w:widowControl w:val="0"/>
        <w:wordWrap/>
        <w:spacing w:before="0" w:after="0" w:line="579" w:lineRule="exact"/>
        <w:ind w:left="0" w:leftChars="0" w:right="0" w:firstLine="616" w:firstLineChars="200"/>
        <w:textAlignment w:val="auto"/>
        <w:outlineLvl w:val="9"/>
        <w:rPr>
          <w:rFonts w:hint="default" w:ascii="黑体" w:hAnsi="黑体" w:eastAsia="黑体" w:cs="黑体"/>
          <w:bCs/>
          <w:spacing w:val="-6"/>
          <w:sz w:val="34"/>
          <w:szCs w:val="34"/>
          <w:u w:val="none"/>
        </w:rPr>
      </w:pPr>
      <w:r>
        <w:rPr>
          <w:rFonts w:hint="default" w:ascii="黑体" w:hAnsi="黑体" w:eastAsia="黑体" w:cs="黑体"/>
          <w:bCs/>
          <w:spacing w:val="-6"/>
          <w:sz w:val="34"/>
          <w:szCs w:val="34"/>
          <w:u w:val="none"/>
        </w:rPr>
        <w:t>二、巡察整改落实情况</w:t>
      </w:r>
    </w:p>
    <w:p>
      <w:pPr>
        <w:widowControl w:val="0"/>
        <w:wordWrap/>
        <w:adjustRightInd w:val="0"/>
        <w:snapToGrid w:val="0"/>
        <w:spacing w:before="0" w:after="0" w:line="579" w:lineRule="exact"/>
        <w:ind w:left="0" w:leftChars="0" w:right="0" w:firstLine="619" w:firstLineChars="200"/>
        <w:textAlignment w:val="auto"/>
        <w:outlineLvl w:val="9"/>
        <w:rPr>
          <w:rFonts w:hint="default" w:ascii="方正楷体简体" w:hAnsi="方正楷体简体" w:eastAsia="方正楷体简体" w:cs="方正楷体简体"/>
          <w:b w:val="0"/>
          <w:bCs/>
          <w:spacing w:val="-6"/>
          <w:sz w:val="34"/>
          <w:szCs w:val="34"/>
          <w:u w:val="none"/>
          <w:lang w:eastAsia="zh-CN"/>
        </w:rPr>
      </w:pPr>
      <w:r>
        <w:rPr>
          <w:rFonts w:hint="default" w:ascii="方正楷体简体" w:hAnsi="方正楷体简体" w:eastAsia="方正楷体简体" w:cs="方正楷体简体"/>
          <w:b w:val="0"/>
          <w:bCs/>
          <w:spacing w:val="-6"/>
          <w:sz w:val="34"/>
          <w:szCs w:val="34"/>
          <w:u w:val="none"/>
          <w:lang w:eastAsia="zh-CN"/>
        </w:rPr>
        <w:t>（一）贯彻落实习近平总书记关于统战工作重要指示批示精神不到位，统筹推进理论学习有差距</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val="0"/>
          <w:bCs/>
          <w:spacing w:val="-6"/>
          <w:sz w:val="34"/>
          <w:szCs w:val="34"/>
          <w:u w:val="none"/>
          <w:lang w:eastAsia="zh-CN"/>
        </w:rPr>
      </w:pPr>
      <w:r>
        <w:rPr>
          <w:rFonts w:hint="default" w:ascii="Times New Roman" w:hAnsi="Times New Roman" w:eastAsia="方正仿宋简体" w:cs="Times New Roman"/>
          <w:b/>
          <w:bCs w:val="0"/>
          <w:spacing w:val="-6"/>
          <w:sz w:val="34"/>
          <w:szCs w:val="34"/>
          <w:highlight w:val="none"/>
          <w:u w:val="none"/>
        </w:rPr>
        <w:t>1.组织开展理论学习不到位</w:t>
      </w:r>
      <w:r>
        <w:rPr>
          <w:rFonts w:hint="default" w:ascii="黑体" w:hAnsi="黑体" w:eastAsia="黑体" w:cs="黑体"/>
          <w:bCs/>
          <w:spacing w:val="-6"/>
          <w:sz w:val="34"/>
          <w:szCs w:val="34"/>
          <w:u w:val="none"/>
        </w:rPr>
        <w:t>。</w:t>
      </w:r>
      <w:r>
        <w:rPr>
          <w:rFonts w:hint="default" w:ascii="Times New Roman" w:hAnsi="Times New Roman" w:eastAsia="方正仿宋简体" w:cs="Times New Roman"/>
          <w:b w:val="0"/>
          <w:bCs/>
          <w:spacing w:val="-6"/>
          <w:sz w:val="34"/>
          <w:szCs w:val="34"/>
          <w:highlight w:val="none"/>
          <w:u w:val="none"/>
        </w:rPr>
        <w:t>严格执行“第一议题”制度，组织学习习近平总书记重要讲话和指示批示精神6次，</w:t>
      </w:r>
      <w:r>
        <w:rPr>
          <w:rFonts w:hint="default" w:ascii="Times New Roman" w:hAnsi="Times New Roman" w:eastAsia="方正仿宋简体" w:cs="Times New Roman"/>
          <w:b w:val="0"/>
          <w:bCs/>
          <w:spacing w:val="-6"/>
          <w:sz w:val="34"/>
          <w:szCs w:val="34"/>
          <w:highlight w:val="none"/>
          <w:u w:val="none"/>
          <w:lang w:val="en-US" w:eastAsia="zh-CN"/>
        </w:rPr>
        <w:t>《习近平总书记关于做好新时代党的统一战线工作的重要思想学习读本》发放至各乡镇（街道）、统战工作领导小组成员单位及统战系统，推动理论学习</w:t>
      </w:r>
      <w:r>
        <w:rPr>
          <w:rFonts w:hint="default" w:ascii="Times New Roman" w:hAnsi="Times New Roman" w:eastAsia="方正仿宋简体" w:cs="Times New Roman"/>
          <w:b w:val="0"/>
          <w:bCs/>
          <w:spacing w:val="-6"/>
          <w:sz w:val="34"/>
          <w:szCs w:val="34"/>
          <w:highlight w:val="none"/>
          <w:u w:val="none"/>
          <w:lang w:eastAsia="zh-CN"/>
        </w:rPr>
        <w:t>。</w:t>
      </w:r>
    </w:p>
    <w:p>
      <w:pPr>
        <w:widowControl w:val="0"/>
        <w:wordWrap/>
        <w:spacing w:before="0" w:after="0" w:line="579" w:lineRule="exact"/>
        <w:ind w:left="0" w:leftChars="0" w:right="0" w:firstLine="619" w:firstLineChars="200"/>
        <w:textAlignment w:val="auto"/>
        <w:outlineLvl w:val="9"/>
        <w:rPr>
          <w:rFonts w:hint="default" w:ascii="Times New Roman" w:hAnsi="Times New Roman" w:eastAsia="方正仿宋简体" w:cs="Times New Roman"/>
          <w:b/>
          <w:bCs w:val="0"/>
          <w:spacing w:val="-6"/>
          <w:sz w:val="34"/>
          <w:szCs w:val="34"/>
          <w:u w:val="none"/>
          <w:lang w:val="en-US" w:eastAsia="zh-CN"/>
        </w:rPr>
      </w:pPr>
      <w:r>
        <w:rPr>
          <w:rFonts w:hint="default" w:ascii="Times New Roman" w:hAnsi="Times New Roman" w:eastAsia="方正仿宋简体" w:cs="Times New Roman"/>
          <w:b/>
          <w:bCs w:val="0"/>
          <w:spacing w:val="-6"/>
          <w:sz w:val="34"/>
          <w:szCs w:val="34"/>
          <w:u w:val="none"/>
          <w:lang w:val="en-US" w:eastAsia="zh-CN"/>
        </w:rPr>
        <w:t>2.统筹推进全域理论学习用力不足。</w:t>
      </w:r>
      <w:r>
        <w:rPr>
          <w:rFonts w:hint="default" w:ascii="黑体" w:hAnsi="黑体" w:eastAsia="黑体" w:cs="黑体"/>
          <w:bCs/>
          <w:spacing w:val="-6"/>
          <w:sz w:val="34"/>
          <w:szCs w:val="34"/>
          <w:u w:val="none"/>
        </w:rPr>
        <w:t>一是</w:t>
      </w:r>
      <w:r>
        <w:rPr>
          <w:rFonts w:hint="default" w:ascii="Times New Roman" w:hAnsi="Times New Roman" w:eastAsia="方正仿宋简体" w:cs="Times New Roman"/>
          <w:sz w:val="34"/>
          <w:szCs w:val="34"/>
          <w:u w:val="none"/>
        </w:rPr>
        <w:t>将习近平总书记关于加强和改进民族工作的重要思想和铸牢中华民族共同体意识等</w:t>
      </w:r>
      <w:r>
        <w:rPr>
          <w:rFonts w:hint="default" w:ascii="Times New Roman" w:hAnsi="Times New Roman" w:eastAsia="方正仿宋简体" w:cs="Times New Roman"/>
          <w:sz w:val="34"/>
          <w:szCs w:val="34"/>
          <w:u w:val="none"/>
          <w:lang w:val="en-US" w:eastAsia="zh-CN"/>
        </w:rPr>
        <w:t>内容</w:t>
      </w:r>
      <w:r>
        <w:rPr>
          <w:rFonts w:hint="default" w:ascii="Times New Roman" w:hAnsi="Times New Roman" w:eastAsia="方正仿宋简体" w:cs="Times New Roman"/>
          <w:sz w:val="34"/>
          <w:szCs w:val="34"/>
          <w:u w:val="none"/>
        </w:rPr>
        <w:t>纳入党员干部教育和考核体系，确保学习制度化、实效化。</w:t>
      </w:r>
      <w:r>
        <w:rPr>
          <w:rFonts w:hint="default" w:ascii="黑体" w:hAnsi="黑体" w:eastAsia="黑体" w:cs="黑体"/>
          <w:bCs/>
          <w:spacing w:val="-6"/>
          <w:sz w:val="34"/>
          <w:szCs w:val="34"/>
          <w:u w:val="none"/>
          <w:lang w:val="en-US" w:eastAsia="zh-CN"/>
        </w:rPr>
        <w:t>二是</w:t>
      </w:r>
      <w:r>
        <w:rPr>
          <w:rFonts w:hint="default" w:ascii="Times New Roman" w:hAnsi="Times New Roman" w:eastAsia="方正仿宋简体" w:cs="Times New Roman"/>
          <w:sz w:val="34"/>
          <w:szCs w:val="34"/>
          <w:highlight w:val="none"/>
          <w:u w:val="none"/>
          <w:lang w:val="en-US" w:eastAsia="zh-CN"/>
        </w:rPr>
        <w:t>将统战理论内容纳入理论中心组学习，并向各乡镇（街道）及领导小组成员单位印发通报等学习材料，督促学习。</w:t>
      </w:r>
      <w:r>
        <w:rPr>
          <w:rFonts w:hint="default" w:ascii="黑体" w:hAnsi="黑体" w:eastAsia="黑体" w:cs="黑体"/>
          <w:bCs/>
          <w:spacing w:val="-6"/>
          <w:sz w:val="34"/>
          <w:szCs w:val="34"/>
          <w:u w:val="none"/>
          <w:lang w:val="en-US" w:eastAsia="zh-CN"/>
        </w:rPr>
        <w:t>三是</w:t>
      </w:r>
      <w:r>
        <w:rPr>
          <w:rFonts w:hint="default" w:ascii="Times New Roman" w:hAnsi="Times New Roman" w:eastAsia="方正仿宋简体" w:cs="Times New Roman"/>
          <w:bCs/>
          <w:spacing w:val="-6"/>
          <w:sz w:val="34"/>
          <w:szCs w:val="34"/>
          <w:highlight w:val="none"/>
          <w:u w:val="none"/>
          <w:lang w:val="en-US" w:eastAsia="zh-CN"/>
        </w:rPr>
        <w:t>向凤城市社会主义学校印发《关于将〈中国共产党统一战线工作条例〉纳入教学培训的函》，督促指导学校完成课程设计和试讲验收。截至目前，已组织全市统一战线各领域代表人士开展4次培训，共计约300余人。</w:t>
      </w:r>
      <w:r>
        <w:rPr>
          <w:rFonts w:hint="default" w:ascii="Times New Roman" w:hAnsi="Times New Roman" w:eastAsia="方正仿宋简体" w:cs="Times New Roman"/>
          <w:sz w:val="34"/>
          <w:szCs w:val="34"/>
          <w:u w:val="none"/>
          <w:lang w:val="en-US" w:eastAsia="zh-CN"/>
        </w:rPr>
        <w:t>四</w:t>
      </w:r>
      <w:r>
        <w:rPr>
          <w:rFonts w:hint="default" w:ascii="Times New Roman" w:hAnsi="Times New Roman" w:eastAsia="方正仿宋简体" w:cs="Times New Roman"/>
          <w:sz w:val="34"/>
          <w:szCs w:val="34"/>
          <w:u w:val="none"/>
        </w:rPr>
        <w:t>是加大宣传推介“道中华”微信公众平台力度，制作“道中华”宣传牌，将“道中华”推介到全市各宗教活动场所，引导宗教人士和各族群众自觉关注学习。</w:t>
      </w:r>
    </w:p>
    <w:p>
      <w:pPr>
        <w:widowControl w:val="0"/>
        <w:wordWrap/>
        <w:adjustRightInd w:val="0"/>
        <w:snapToGrid w:val="0"/>
        <w:spacing w:before="0" w:after="0" w:line="579" w:lineRule="exact"/>
        <w:ind w:left="0" w:leftChars="0" w:right="0" w:firstLine="619" w:firstLineChars="200"/>
        <w:textAlignment w:val="auto"/>
        <w:outlineLvl w:val="9"/>
        <w:rPr>
          <w:rFonts w:hint="default" w:ascii="方正楷体简体" w:hAnsi="方正楷体简体" w:eastAsia="方正楷体简体" w:cs="方正楷体简体"/>
          <w:b w:val="0"/>
          <w:bCs/>
          <w:spacing w:val="-6"/>
          <w:sz w:val="34"/>
          <w:szCs w:val="34"/>
          <w:u w:val="none"/>
          <w:lang w:eastAsia="zh-CN"/>
        </w:rPr>
      </w:pPr>
      <w:r>
        <w:rPr>
          <w:rFonts w:hint="default" w:ascii="方正楷体简体" w:hAnsi="方正楷体简体" w:eastAsia="方正楷体简体" w:cs="方正楷体简体"/>
          <w:b w:val="0"/>
          <w:bCs/>
          <w:spacing w:val="-6"/>
          <w:sz w:val="34"/>
          <w:szCs w:val="34"/>
          <w:u w:val="none"/>
          <w:lang w:eastAsia="zh-CN"/>
        </w:rPr>
        <w:t>（</w:t>
      </w:r>
      <w:r>
        <w:rPr>
          <w:rFonts w:hint="default" w:ascii="方正楷体简体" w:hAnsi="方正楷体简体" w:eastAsia="方正楷体简体" w:cs="方正楷体简体"/>
          <w:b w:val="0"/>
          <w:bCs/>
          <w:spacing w:val="-6"/>
          <w:sz w:val="34"/>
          <w:szCs w:val="34"/>
          <w:u w:val="none"/>
          <w:lang w:val="en-US" w:eastAsia="zh-CN"/>
        </w:rPr>
        <w:t>二</w:t>
      </w:r>
      <w:r>
        <w:rPr>
          <w:rFonts w:hint="default" w:ascii="方正楷体简体" w:hAnsi="方正楷体简体" w:eastAsia="方正楷体简体" w:cs="方正楷体简体"/>
          <w:b w:val="0"/>
          <w:bCs/>
          <w:spacing w:val="-6"/>
          <w:sz w:val="34"/>
          <w:szCs w:val="34"/>
          <w:u w:val="none"/>
          <w:lang w:eastAsia="zh-CN"/>
        </w:rPr>
        <w:t>）发挥联系纽带作用有差距，构筑大统战格局措施不够有效</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bCs w:val="0"/>
          <w:spacing w:val="-6"/>
          <w:sz w:val="34"/>
          <w:szCs w:val="34"/>
          <w:highlight w:val="none"/>
          <w:u w:val="none"/>
          <w:lang w:val="en-US" w:eastAsia="zh-CN"/>
        </w:rPr>
      </w:pPr>
      <w:r>
        <w:rPr>
          <w:rFonts w:hint="default" w:ascii="Times New Roman" w:hAnsi="Times New Roman" w:eastAsia="方正仿宋简体" w:cs="Times New Roman"/>
          <w:b/>
          <w:bCs w:val="0"/>
          <w:spacing w:val="-6"/>
          <w:sz w:val="34"/>
          <w:szCs w:val="34"/>
          <w:u w:val="none"/>
          <w:lang w:val="en-US" w:eastAsia="zh-CN"/>
        </w:rPr>
        <w:t>1.协调党外人士工作存在薄弱环节。</w:t>
      </w:r>
      <w:r>
        <w:rPr>
          <w:rFonts w:hint="default" w:ascii="黑体" w:hAnsi="黑体" w:eastAsia="黑体" w:cs="黑体"/>
          <w:bCs/>
          <w:spacing w:val="-6"/>
          <w:sz w:val="34"/>
          <w:szCs w:val="34"/>
          <w:u w:val="none"/>
        </w:rPr>
        <w:t>一是</w:t>
      </w:r>
      <w:r>
        <w:rPr>
          <w:rFonts w:hint="default" w:ascii="Times New Roman" w:hAnsi="Times New Roman" w:eastAsia="方正仿宋简体" w:cs="Times New Roman"/>
          <w:bCs/>
          <w:spacing w:val="-6"/>
          <w:sz w:val="34"/>
          <w:szCs w:val="34"/>
          <w:highlight w:val="none"/>
          <w:u w:val="none"/>
        </w:rPr>
        <w:t>印发《凤城市委统战部关于进一步加强无党派代表人士管理的通知》，共走访无党派人士14人</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单位13家</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lang w:val="en-US" w:eastAsia="zh-CN"/>
        </w:rPr>
        <w:t>收取</w:t>
      </w:r>
      <w:r>
        <w:rPr>
          <w:rFonts w:hint="default" w:ascii="Times New Roman" w:hAnsi="Times New Roman" w:eastAsia="方正仿宋简体" w:cs="Times New Roman"/>
          <w:bCs/>
          <w:spacing w:val="-6"/>
          <w:sz w:val="34"/>
          <w:szCs w:val="34"/>
          <w:highlight w:val="none"/>
          <w:u w:val="none"/>
        </w:rPr>
        <w:t>履职报告</w:t>
      </w:r>
      <w:r>
        <w:rPr>
          <w:rFonts w:hint="default" w:ascii="Times New Roman" w:hAnsi="Times New Roman" w:eastAsia="方正仿宋简体" w:cs="Times New Roman"/>
          <w:bCs/>
          <w:spacing w:val="-6"/>
          <w:sz w:val="34"/>
          <w:szCs w:val="34"/>
          <w:highlight w:val="none"/>
          <w:u w:val="none"/>
          <w:lang w:val="en-US" w:eastAsia="zh-CN"/>
        </w:rPr>
        <w:t>27份，充分体现组织关怀。</w:t>
      </w:r>
      <w:r>
        <w:rPr>
          <w:rFonts w:hint="default" w:ascii="黑体" w:hAnsi="黑体" w:eastAsia="黑体" w:cs="黑体"/>
          <w:bCs/>
          <w:spacing w:val="-6"/>
          <w:sz w:val="34"/>
          <w:szCs w:val="34"/>
          <w:u w:val="none"/>
          <w:lang w:val="en-US" w:eastAsia="zh-CN"/>
        </w:rPr>
        <w:t>二</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bCs/>
          <w:spacing w:val="-6"/>
          <w:sz w:val="34"/>
          <w:szCs w:val="34"/>
          <w:highlight w:val="none"/>
          <w:u w:val="none"/>
        </w:rPr>
        <w:t>举办凤城市2024年全年经济工作情况通报会</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印发《中共凤城市委统战部关于民生领域意见征求工作发挥协调作用的函》，充分发挥党外人士政党协商、参政议政作用。</w:t>
      </w:r>
      <w:r>
        <w:rPr>
          <w:rFonts w:hint="default" w:ascii="黑体" w:hAnsi="黑体" w:eastAsia="黑体" w:cs="黑体"/>
          <w:bCs/>
          <w:spacing w:val="-6"/>
          <w:sz w:val="34"/>
          <w:szCs w:val="34"/>
          <w:u w:val="none"/>
          <w:lang w:val="en-US" w:eastAsia="zh-CN"/>
        </w:rPr>
        <w:t>三</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bCs/>
          <w:spacing w:val="-6"/>
          <w:sz w:val="34"/>
          <w:szCs w:val="34"/>
          <w:highlight w:val="none"/>
          <w:u w:val="none"/>
        </w:rPr>
        <w:t>召开</w:t>
      </w:r>
      <w:r>
        <w:rPr>
          <w:rFonts w:hint="default" w:ascii="Times New Roman" w:hAnsi="Times New Roman" w:eastAsia="方正仿宋简体" w:cs="Times New Roman"/>
          <w:bCs/>
          <w:spacing w:val="-6"/>
          <w:sz w:val="34"/>
          <w:szCs w:val="34"/>
          <w:highlight w:val="none"/>
          <w:u w:val="none"/>
          <w:lang w:val="en-US" w:eastAsia="zh-CN"/>
        </w:rPr>
        <w:t>知联会工作</w:t>
      </w:r>
      <w:r>
        <w:rPr>
          <w:rFonts w:hint="default" w:ascii="Times New Roman" w:hAnsi="Times New Roman" w:eastAsia="方正仿宋简体" w:cs="Times New Roman"/>
          <w:bCs/>
          <w:spacing w:val="-6"/>
          <w:sz w:val="34"/>
          <w:szCs w:val="34"/>
          <w:highlight w:val="none"/>
          <w:u w:val="none"/>
        </w:rPr>
        <w:t>座谈</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开展“岗位建功·知联益课”“健康乡村共振兴”</w:t>
      </w:r>
      <w:r>
        <w:rPr>
          <w:rFonts w:hint="default" w:ascii="Times New Roman" w:hAnsi="Times New Roman" w:eastAsia="方正仿宋简体" w:cs="Times New Roman"/>
          <w:bCs/>
          <w:spacing w:val="-6"/>
          <w:sz w:val="34"/>
          <w:szCs w:val="34"/>
          <w:highlight w:val="none"/>
          <w:u w:val="none"/>
          <w:lang w:val="en-US" w:eastAsia="zh-CN"/>
        </w:rPr>
        <w:t>义诊</w:t>
      </w:r>
      <w:r>
        <w:rPr>
          <w:rFonts w:hint="default" w:ascii="Times New Roman" w:hAnsi="Times New Roman" w:eastAsia="方正仿宋简体" w:cs="Times New Roman"/>
          <w:bCs/>
          <w:spacing w:val="-6"/>
          <w:sz w:val="34"/>
          <w:szCs w:val="34"/>
          <w:highlight w:val="none"/>
          <w:u w:val="none"/>
        </w:rPr>
        <w:t>，科技赋能种业发展“汇知助企 聚力决胜”实践活动</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完成四期“岗位建功助决胜”读书班，学习中共中央八项规定及其实施细则精神。</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bCs w:val="0"/>
          <w:spacing w:val="-6"/>
          <w:sz w:val="34"/>
          <w:szCs w:val="34"/>
          <w:u w:val="none"/>
          <w:lang w:val="en-US" w:eastAsia="zh-CN"/>
        </w:rPr>
      </w:pPr>
      <w:r>
        <w:rPr>
          <w:rFonts w:hint="default" w:ascii="Times New Roman" w:hAnsi="Times New Roman" w:eastAsia="方正仿宋简体" w:cs="Times New Roman"/>
          <w:b/>
          <w:bCs w:val="0"/>
          <w:spacing w:val="-6"/>
          <w:sz w:val="34"/>
          <w:szCs w:val="34"/>
          <w:u w:val="none"/>
          <w:lang w:val="en-US" w:eastAsia="zh-CN"/>
        </w:rPr>
        <w:t>2.联系民主党派工作有缺项。</w:t>
      </w:r>
      <w:r>
        <w:rPr>
          <w:rFonts w:hint="default" w:ascii="黑体" w:hAnsi="黑体" w:eastAsia="黑体" w:cs="黑体"/>
          <w:bCs/>
          <w:spacing w:val="-6"/>
          <w:sz w:val="34"/>
          <w:szCs w:val="34"/>
          <w:u w:val="none"/>
        </w:rPr>
        <w:t>一是</w:t>
      </w:r>
      <w:r>
        <w:rPr>
          <w:rFonts w:hint="default" w:ascii="Times New Roman" w:hAnsi="Times New Roman" w:eastAsia="方正仿宋简体" w:cs="Times New Roman"/>
          <w:bCs/>
          <w:spacing w:val="-6"/>
          <w:sz w:val="34"/>
          <w:szCs w:val="34"/>
          <w:highlight w:val="none"/>
          <w:u w:val="none"/>
        </w:rPr>
        <w:t>召开“学规定 强作风 树形象”主题教育活动动员会，制定《凤城市民革党员培训计划》，</w:t>
      </w:r>
      <w:r>
        <w:rPr>
          <w:rFonts w:hint="default" w:ascii="Times New Roman" w:hAnsi="Times New Roman" w:eastAsia="方正仿宋简体" w:cs="Times New Roman"/>
          <w:bCs/>
          <w:spacing w:val="-6"/>
          <w:sz w:val="34"/>
          <w:szCs w:val="34"/>
          <w:highlight w:val="none"/>
          <w:u w:val="none"/>
          <w:lang w:val="en-US" w:eastAsia="zh-CN"/>
        </w:rPr>
        <w:t>通过</w:t>
      </w:r>
      <w:r>
        <w:rPr>
          <w:rFonts w:hint="default" w:ascii="Times New Roman" w:hAnsi="Times New Roman" w:eastAsia="方正仿宋简体" w:cs="Times New Roman"/>
          <w:bCs/>
          <w:spacing w:val="-6"/>
          <w:sz w:val="34"/>
          <w:szCs w:val="34"/>
          <w:highlight w:val="none"/>
          <w:u w:val="none"/>
        </w:rPr>
        <w:t>理论学习和实践教育</w:t>
      </w:r>
      <w:r>
        <w:rPr>
          <w:rFonts w:hint="default" w:ascii="Times New Roman" w:hAnsi="Times New Roman" w:eastAsia="方正仿宋简体" w:cs="Times New Roman"/>
          <w:bCs/>
          <w:spacing w:val="-6"/>
          <w:sz w:val="34"/>
          <w:szCs w:val="34"/>
          <w:highlight w:val="none"/>
          <w:u w:val="none"/>
          <w:lang w:val="en-US" w:eastAsia="zh-CN"/>
        </w:rPr>
        <w:t>等形式</w:t>
      </w:r>
      <w:r>
        <w:rPr>
          <w:rFonts w:hint="default" w:ascii="Times New Roman" w:hAnsi="Times New Roman" w:eastAsia="方正仿宋简体" w:cs="Times New Roman"/>
          <w:bCs/>
          <w:spacing w:val="-6"/>
          <w:sz w:val="34"/>
          <w:szCs w:val="34"/>
          <w:highlight w:val="none"/>
          <w:u w:val="none"/>
        </w:rPr>
        <w:t>共开展集中学习5次</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分散学习</w:t>
      </w:r>
      <w:r>
        <w:rPr>
          <w:rFonts w:hint="default" w:ascii="Times New Roman" w:hAnsi="Times New Roman" w:eastAsia="方正仿宋简体" w:cs="Times New Roman"/>
          <w:bCs/>
          <w:spacing w:val="-6"/>
          <w:sz w:val="34"/>
          <w:szCs w:val="34"/>
          <w:highlight w:val="none"/>
          <w:u w:val="none"/>
          <w:lang w:val="en-US" w:eastAsia="zh-CN"/>
        </w:rPr>
        <w:t>32</w:t>
      </w:r>
      <w:r>
        <w:rPr>
          <w:rFonts w:hint="default" w:ascii="Times New Roman" w:hAnsi="Times New Roman" w:eastAsia="方正仿宋简体" w:cs="Times New Roman"/>
          <w:bCs/>
          <w:spacing w:val="-6"/>
          <w:sz w:val="34"/>
          <w:szCs w:val="34"/>
          <w:highlight w:val="none"/>
          <w:u w:val="none"/>
        </w:rPr>
        <w:t>次</w:t>
      </w:r>
      <w:r>
        <w:rPr>
          <w:rFonts w:hint="default" w:ascii="Times New Roman" w:hAnsi="Times New Roman" w:eastAsia="方正仿宋简体" w:cs="Times New Roman"/>
          <w:bCs/>
          <w:spacing w:val="-6"/>
          <w:sz w:val="34"/>
          <w:szCs w:val="34"/>
          <w:highlight w:val="none"/>
          <w:u w:val="none"/>
          <w:lang w:eastAsia="zh-CN"/>
        </w:rPr>
        <w:t>。</w:t>
      </w:r>
      <w:r>
        <w:rPr>
          <w:rFonts w:hint="default" w:ascii="黑体" w:hAnsi="黑体" w:eastAsia="黑体" w:cs="黑体"/>
          <w:bCs/>
          <w:spacing w:val="-6"/>
          <w:sz w:val="34"/>
          <w:szCs w:val="34"/>
          <w:u w:val="none"/>
          <w:lang w:val="en-US" w:eastAsia="zh-CN"/>
        </w:rPr>
        <w:t>二</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bCs/>
          <w:spacing w:val="-6"/>
          <w:sz w:val="34"/>
          <w:szCs w:val="34"/>
          <w:highlight w:val="none"/>
          <w:u w:val="none"/>
        </w:rPr>
        <w:t>形成《关于凤城市民主党派人士德才表现与工作业绩的调研报告》</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支持</w:t>
      </w:r>
      <w:r>
        <w:rPr>
          <w:rFonts w:hint="default" w:ascii="Times New Roman" w:hAnsi="Times New Roman" w:eastAsia="方正仿宋简体" w:cs="Times New Roman"/>
          <w:bCs/>
          <w:spacing w:val="-6"/>
          <w:sz w:val="34"/>
          <w:szCs w:val="34"/>
          <w:highlight w:val="none"/>
          <w:u w:val="none"/>
          <w:lang w:val="en-US" w:eastAsia="zh-CN"/>
        </w:rPr>
        <w:t>担任人大代表、政协委员的</w:t>
      </w:r>
      <w:r>
        <w:rPr>
          <w:rFonts w:hint="default" w:ascii="Times New Roman" w:hAnsi="Times New Roman" w:eastAsia="方正仿宋简体" w:cs="Times New Roman"/>
          <w:bCs/>
          <w:spacing w:val="-6"/>
          <w:sz w:val="34"/>
          <w:szCs w:val="34"/>
          <w:highlight w:val="none"/>
          <w:u w:val="none"/>
        </w:rPr>
        <w:t>民主党派</w:t>
      </w:r>
      <w:r>
        <w:rPr>
          <w:rFonts w:hint="default" w:ascii="Times New Roman" w:hAnsi="Times New Roman" w:eastAsia="方正仿宋简体" w:cs="Times New Roman"/>
          <w:bCs/>
          <w:spacing w:val="-6"/>
          <w:sz w:val="34"/>
          <w:szCs w:val="34"/>
          <w:highlight w:val="none"/>
          <w:u w:val="none"/>
          <w:lang w:val="en-US" w:eastAsia="zh-CN"/>
        </w:rPr>
        <w:t>人士</w:t>
      </w:r>
      <w:r>
        <w:rPr>
          <w:rFonts w:hint="default" w:ascii="Times New Roman" w:hAnsi="Times New Roman" w:eastAsia="方正仿宋简体" w:cs="Times New Roman"/>
          <w:bCs/>
          <w:spacing w:val="-6"/>
          <w:sz w:val="34"/>
          <w:szCs w:val="34"/>
          <w:highlight w:val="none"/>
          <w:u w:val="none"/>
        </w:rPr>
        <w:t>履职尽责，现已完成议案建议35件，社情民意13条。</w:t>
      </w:r>
      <w:r>
        <w:rPr>
          <w:rFonts w:hint="default" w:ascii="黑体" w:hAnsi="黑体" w:eastAsia="黑体" w:cs="黑体"/>
          <w:bCs/>
          <w:spacing w:val="-6"/>
          <w:sz w:val="34"/>
          <w:szCs w:val="34"/>
          <w:u w:val="none"/>
          <w:lang w:val="en-US" w:eastAsia="zh-CN"/>
        </w:rPr>
        <w:t>三</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bCs/>
          <w:spacing w:val="-6"/>
          <w:sz w:val="34"/>
          <w:szCs w:val="34"/>
          <w:highlight w:val="none"/>
          <w:u w:val="none"/>
          <w:lang w:val="en-US" w:eastAsia="zh-CN"/>
        </w:rPr>
        <w:t>印发并贯彻《</w:t>
      </w:r>
      <w:r>
        <w:rPr>
          <w:rFonts w:hint="default" w:ascii="Times New Roman" w:hAnsi="Times New Roman" w:eastAsia="方正仿宋简体" w:cs="Times New Roman"/>
          <w:bCs/>
          <w:spacing w:val="-6"/>
          <w:sz w:val="34"/>
          <w:szCs w:val="34"/>
          <w:highlight w:val="none"/>
          <w:u w:val="none"/>
        </w:rPr>
        <w:t>关于落实党委（党组）统战工作责任制 加强民主党派和无党派代表人士管理工作的提示单</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《凤城市统战工作领导小组成员单位领导与民主党派代表人士联系交友制度》</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建立结对交友5对</w:t>
      </w:r>
      <w:r>
        <w:rPr>
          <w:rFonts w:hint="default" w:ascii="Times New Roman" w:hAnsi="Times New Roman" w:eastAsia="方正仿宋简体" w:cs="Times New Roman"/>
          <w:bCs/>
          <w:spacing w:val="-6"/>
          <w:sz w:val="34"/>
          <w:szCs w:val="34"/>
          <w:highlight w:val="none"/>
          <w:u w:val="none"/>
          <w:lang w:val="en-US" w:eastAsia="zh-CN"/>
        </w:rPr>
        <w:t>并</w:t>
      </w:r>
      <w:r>
        <w:rPr>
          <w:rFonts w:hint="default" w:ascii="Times New Roman" w:hAnsi="Times New Roman" w:eastAsia="方正仿宋简体" w:cs="Times New Roman"/>
          <w:bCs/>
          <w:spacing w:val="-6"/>
          <w:sz w:val="34"/>
          <w:szCs w:val="34"/>
          <w:highlight w:val="none"/>
          <w:u w:val="none"/>
        </w:rPr>
        <w:t>开展谈心谈话</w:t>
      </w:r>
      <w:r>
        <w:rPr>
          <w:rFonts w:hint="default" w:ascii="Times New Roman" w:hAnsi="Times New Roman" w:eastAsia="方正仿宋简体" w:cs="Times New Roman"/>
          <w:bCs/>
          <w:spacing w:val="-6"/>
          <w:sz w:val="34"/>
          <w:szCs w:val="34"/>
          <w:highlight w:val="none"/>
          <w:u w:val="none"/>
          <w:lang w:eastAsia="zh-CN"/>
        </w:rPr>
        <w:t>。</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bCs w:val="0"/>
          <w:spacing w:val="-6"/>
          <w:sz w:val="34"/>
          <w:szCs w:val="34"/>
          <w:highlight w:val="none"/>
          <w:u w:val="none"/>
          <w:lang w:val="en-US" w:eastAsia="zh-CN"/>
        </w:rPr>
      </w:pPr>
      <w:r>
        <w:rPr>
          <w:rFonts w:hint="default" w:ascii="Times New Roman" w:hAnsi="Times New Roman" w:eastAsia="方正仿宋简体" w:cs="Times New Roman"/>
          <w:b/>
          <w:bCs w:val="0"/>
          <w:spacing w:val="-6"/>
          <w:sz w:val="34"/>
          <w:szCs w:val="34"/>
          <w:u w:val="none"/>
          <w:lang w:val="en-US" w:eastAsia="zh-CN"/>
        </w:rPr>
        <w:t>3.联系新的社会阶层人士工作抓而不实。</w:t>
      </w:r>
      <w:r>
        <w:rPr>
          <w:rFonts w:hint="default" w:ascii="黑体" w:hAnsi="黑体" w:eastAsia="黑体" w:cs="黑体"/>
          <w:bCs/>
          <w:spacing w:val="-6"/>
          <w:sz w:val="34"/>
          <w:szCs w:val="34"/>
          <w:u w:val="none"/>
        </w:rPr>
        <w:t>一是</w:t>
      </w:r>
      <w:r>
        <w:rPr>
          <w:rFonts w:hint="default" w:ascii="Times New Roman" w:hAnsi="Times New Roman" w:eastAsia="方正仿宋简体" w:cs="Times New Roman"/>
          <w:bCs/>
          <w:spacing w:val="-6"/>
          <w:sz w:val="34"/>
          <w:szCs w:val="34"/>
          <w:highlight w:val="none"/>
          <w:u w:val="none"/>
        </w:rPr>
        <w:t>召开凤城市新的社会阶层人士统战工作联席会议</w:t>
      </w:r>
      <w:r>
        <w:rPr>
          <w:rFonts w:hint="default" w:ascii="Times New Roman" w:hAnsi="Times New Roman" w:eastAsia="方正仿宋简体" w:cs="Times New Roman"/>
          <w:bCs/>
          <w:spacing w:val="-6"/>
          <w:sz w:val="34"/>
          <w:szCs w:val="34"/>
          <w:highlight w:val="none"/>
          <w:u w:val="none"/>
          <w:lang w:val="en-US" w:eastAsia="zh-CN"/>
        </w:rPr>
        <w:t>办公室会议，并邀请各</w:t>
      </w:r>
      <w:r>
        <w:rPr>
          <w:rFonts w:hint="default" w:ascii="Times New Roman" w:hAnsi="Times New Roman" w:eastAsia="方正仿宋简体" w:cs="Times New Roman"/>
          <w:bCs/>
          <w:spacing w:val="-6"/>
          <w:sz w:val="34"/>
          <w:szCs w:val="34"/>
          <w:highlight w:val="none"/>
          <w:u w:val="none"/>
        </w:rPr>
        <w:t>机制成员单位</w:t>
      </w:r>
      <w:r>
        <w:rPr>
          <w:rFonts w:hint="default" w:ascii="Times New Roman" w:hAnsi="Times New Roman" w:eastAsia="方正仿宋简体" w:cs="Times New Roman"/>
          <w:bCs/>
          <w:spacing w:val="-6"/>
          <w:sz w:val="34"/>
          <w:szCs w:val="34"/>
          <w:highlight w:val="none"/>
          <w:u w:val="none"/>
          <w:lang w:val="en-US" w:eastAsia="zh-CN"/>
        </w:rPr>
        <w:t>召开</w:t>
      </w:r>
      <w:r>
        <w:rPr>
          <w:rFonts w:hint="default" w:ascii="Times New Roman" w:hAnsi="Times New Roman" w:eastAsia="方正仿宋简体" w:cs="Times New Roman"/>
          <w:bCs/>
          <w:spacing w:val="-6"/>
          <w:sz w:val="34"/>
          <w:szCs w:val="34"/>
          <w:highlight w:val="none"/>
          <w:u w:val="none"/>
        </w:rPr>
        <w:t>全体会议，</w:t>
      </w:r>
      <w:r>
        <w:rPr>
          <w:rFonts w:hint="default" w:ascii="Times New Roman" w:hAnsi="Times New Roman" w:eastAsia="方正仿宋简体" w:cs="Times New Roman"/>
          <w:bCs/>
          <w:spacing w:val="-6"/>
          <w:sz w:val="34"/>
          <w:szCs w:val="34"/>
          <w:highlight w:val="none"/>
          <w:u w:val="none"/>
          <w:lang w:val="en-US" w:eastAsia="zh-CN"/>
        </w:rPr>
        <w:t>传达中央及省委统战部关于加强新的社会阶层人士工作的会议精神。</w:t>
      </w:r>
      <w:r>
        <w:rPr>
          <w:rFonts w:hint="default" w:ascii="黑体" w:hAnsi="黑体" w:eastAsia="黑体" w:cs="黑体"/>
          <w:bCs/>
          <w:spacing w:val="-6"/>
          <w:sz w:val="34"/>
          <w:szCs w:val="34"/>
          <w:u w:val="none"/>
          <w:lang w:val="en-US" w:eastAsia="zh-CN"/>
        </w:rPr>
        <w:t>二</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bCs/>
          <w:spacing w:val="-6"/>
          <w:sz w:val="34"/>
          <w:szCs w:val="34"/>
          <w:highlight w:val="none"/>
          <w:u w:val="none"/>
        </w:rPr>
        <w:t>与网络安全应急指挥中心配合，发挥三支骨干队伍优势作用</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制定《凤城市新媒体从业人员线上不良表现备案制度》，形成《新媒体从业人员重要情况动态报告》。</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bCs w:val="0"/>
          <w:spacing w:val="-6"/>
          <w:sz w:val="34"/>
          <w:szCs w:val="34"/>
          <w:u w:val="none"/>
          <w:lang w:val="en-US" w:eastAsia="zh-CN"/>
        </w:rPr>
      </w:pPr>
      <w:r>
        <w:rPr>
          <w:rFonts w:hint="default" w:ascii="Times New Roman" w:hAnsi="Times New Roman" w:eastAsia="方正仿宋简体" w:cs="Times New Roman"/>
          <w:b/>
          <w:bCs w:val="0"/>
          <w:spacing w:val="-6"/>
          <w:sz w:val="34"/>
          <w:szCs w:val="34"/>
          <w:u w:val="none"/>
          <w:lang w:val="en-US" w:eastAsia="zh-CN"/>
        </w:rPr>
        <w:t>4.落实港澳台侨和出归国人员工作不到位。</w:t>
      </w:r>
      <w:r>
        <w:rPr>
          <w:rFonts w:hint="default" w:ascii="黑体" w:hAnsi="黑体" w:eastAsia="黑体" w:cs="黑体"/>
          <w:bCs/>
          <w:spacing w:val="-6"/>
          <w:sz w:val="34"/>
          <w:szCs w:val="34"/>
          <w:u w:val="none"/>
        </w:rPr>
        <w:t>一是</w:t>
      </w:r>
      <w:r>
        <w:rPr>
          <w:rFonts w:hint="default" w:ascii="Times New Roman" w:hAnsi="Times New Roman" w:eastAsia="方正仿宋简体" w:cs="Times New Roman"/>
          <w:bCs/>
          <w:spacing w:val="-6"/>
          <w:sz w:val="34"/>
          <w:szCs w:val="34"/>
          <w:highlight w:val="none"/>
          <w:u w:val="none"/>
        </w:rPr>
        <w:t>摸底建立台账</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lang w:val="en-US" w:eastAsia="zh-CN"/>
        </w:rPr>
        <w:t>经</w:t>
      </w:r>
      <w:r>
        <w:rPr>
          <w:rFonts w:hint="default" w:ascii="Times New Roman" w:hAnsi="Times New Roman" w:eastAsia="方正仿宋简体" w:cs="Times New Roman"/>
          <w:bCs/>
          <w:spacing w:val="-6"/>
          <w:sz w:val="34"/>
          <w:szCs w:val="34"/>
          <w:highlight w:val="none"/>
          <w:u w:val="none"/>
        </w:rPr>
        <w:t>各市直单位、乡镇（街道）统战委员核实</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lang w:val="en-US" w:eastAsia="zh-CN"/>
        </w:rPr>
        <w:t>现掌握</w:t>
      </w:r>
      <w:r>
        <w:rPr>
          <w:rFonts w:hint="default" w:ascii="Times New Roman" w:hAnsi="Times New Roman" w:eastAsia="方正仿宋简体" w:cs="Times New Roman"/>
          <w:bCs/>
          <w:spacing w:val="-6"/>
          <w:sz w:val="34"/>
          <w:szCs w:val="34"/>
          <w:highlight w:val="none"/>
          <w:u w:val="none"/>
        </w:rPr>
        <w:t>出国留学人员5</w:t>
      </w:r>
      <w:r>
        <w:rPr>
          <w:rFonts w:hint="default" w:ascii="Times New Roman" w:hAnsi="Times New Roman" w:eastAsia="方正仿宋简体" w:cs="Times New Roman"/>
          <w:bCs/>
          <w:spacing w:val="-6"/>
          <w:sz w:val="34"/>
          <w:szCs w:val="34"/>
          <w:highlight w:val="none"/>
          <w:u w:val="none"/>
          <w:lang w:val="en-US" w:eastAsia="zh-CN"/>
        </w:rPr>
        <w:t>7</w:t>
      </w:r>
      <w:r>
        <w:rPr>
          <w:rFonts w:hint="default" w:ascii="Times New Roman" w:hAnsi="Times New Roman" w:eastAsia="方正仿宋简体" w:cs="Times New Roman"/>
          <w:bCs/>
          <w:spacing w:val="-6"/>
          <w:sz w:val="34"/>
          <w:szCs w:val="34"/>
          <w:highlight w:val="none"/>
          <w:u w:val="none"/>
        </w:rPr>
        <w:t>人</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做好思想</w:t>
      </w:r>
      <w:r>
        <w:rPr>
          <w:rFonts w:hint="default" w:ascii="Times New Roman" w:hAnsi="Times New Roman" w:eastAsia="方正仿宋简体" w:cs="Times New Roman"/>
          <w:bCs/>
          <w:spacing w:val="-6"/>
          <w:sz w:val="34"/>
          <w:szCs w:val="34"/>
          <w:highlight w:val="none"/>
          <w:u w:val="none"/>
          <w:lang w:val="en-US" w:eastAsia="zh-CN"/>
        </w:rPr>
        <w:t>政治</w:t>
      </w:r>
      <w:r>
        <w:rPr>
          <w:rFonts w:hint="default" w:ascii="Times New Roman" w:hAnsi="Times New Roman" w:eastAsia="方正仿宋简体" w:cs="Times New Roman"/>
          <w:bCs/>
          <w:spacing w:val="-6"/>
          <w:sz w:val="34"/>
          <w:szCs w:val="34"/>
          <w:highlight w:val="none"/>
          <w:u w:val="none"/>
        </w:rPr>
        <w:t>引领</w:t>
      </w:r>
      <w:r>
        <w:rPr>
          <w:rFonts w:hint="default" w:ascii="Times New Roman" w:hAnsi="Times New Roman" w:eastAsia="方正仿宋简体" w:cs="Times New Roman"/>
          <w:bCs/>
          <w:spacing w:val="-6"/>
          <w:sz w:val="34"/>
          <w:szCs w:val="34"/>
          <w:highlight w:val="none"/>
          <w:u w:val="none"/>
          <w:lang w:val="en-US" w:eastAsia="zh-CN"/>
        </w:rPr>
        <w:t>和</w:t>
      </w:r>
      <w:r>
        <w:rPr>
          <w:rFonts w:hint="default" w:ascii="Times New Roman" w:hAnsi="Times New Roman" w:eastAsia="方正仿宋简体" w:cs="Times New Roman"/>
          <w:bCs/>
          <w:spacing w:val="-6"/>
          <w:sz w:val="34"/>
          <w:szCs w:val="34"/>
          <w:highlight w:val="none"/>
          <w:u w:val="none"/>
        </w:rPr>
        <w:t>动态管理</w:t>
      </w:r>
      <w:r>
        <w:rPr>
          <w:rFonts w:hint="default" w:ascii="Times New Roman" w:hAnsi="Times New Roman" w:eastAsia="方正仿宋简体" w:cs="Times New Roman"/>
          <w:bCs/>
          <w:spacing w:val="-6"/>
          <w:sz w:val="34"/>
          <w:szCs w:val="34"/>
          <w:highlight w:val="none"/>
          <w:u w:val="none"/>
          <w:lang w:val="en-US" w:eastAsia="zh-CN"/>
        </w:rPr>
        <w:t>工作，新增或变更的出国留学人员随时向统战部报告。</w:t>
      </w:r>
      <w:r>
        <w:rPr>
          <w:rFonts w:hint="default" w:ascii="黑体" w:hAnsi="黑体" w:eastAsia="黑体" w:cs="黑体"/>
          <w:bCs/>
          <w:spacing w:val="-6"/>
          <w:sz w:val="34"/>
          <w:szCs w:val="34"/>
          <w:u w:val="none"/>
          <w:lang w:val="en-US" w:eastAsia="zh-CN"/>
        </w:rPr>
        <w:t>二</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bCs/>
          <w:spacing w:val="-6"/>
          <w:sz w:val="34"/>
          <w:szCs w:val="34"/>
          <w:highlight w:val="none"/>
          <w:u w:val="none"/>
        </w:rPr>
        <w:t>摸底建立台账</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lang w:val="en-US" w:eastAsia="zh-CN"/>
        </w:rPr>
        <w:t>经</w:t>
      </w:r>
      <w:r>
        <w:rPr>
          <w:rFonts w:hint="default" w:ascii="Times New Roman" w:hAnsi="Times New Roman" w:eastAsia="方正仿宋简体" w:cs="Times New Roman"/>
          <w:bCs/>
          <w:spacing w:val="-6"/>
          <w:sz w:val="34"/>
          <w:szCs w:val="34"/>
          <w:highlight w:val="none"/>
          <w:u w:val="none"/>
        </w:rPr>
        <w:t>各市直单位、乡镇（街道）统战委员核实</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lang w:val="en-US" w:eastAsia="zh-CN"/>
        </w:rPr>
        <w:t>现掌握归</w:t>
      </w:r>
      <w:r>
        <w:rPr>
          <w:rFonts w:hint="default" w:ascii="Times New Roman" w:hAnsi="Times New Roman" w:eastAsia="方正仿宋简体" w:cs="Times New Roman"/>
          <w:bCs/>
          <w:spacing w:val="-6"/>
          <w:sz w:val="34"/>
          <w:szCs w:val="34"/>
          <w:highlight w:val="none"/>
          <w:u w:val="none"/>
        </w:rPr>
        <w:t>国留学人员5</w:t>
      </w:r>
      <w:r>
        <w:rPr>
          <w:rFonts w:hint="default" w:ascii="Times New Roman" w:hAnsi="Times New Roman" w:eastAsia="方正仿宋简体" w:cs="Times New Roman"/>
          <w:bCs/>
          <w:spacing w:val="-6"/>
          <w:sz w:val="34"/>
          <w:szCs w:val="34"/>
          <w:highlight w:val="none"/>
          <w:u w:val="none"/>
          <w:lang w:val="en-US" w:eastAsia="zh-CN"/>
        </w:rPr>
        <w:t>2</w:t>
      </w:r>
      <w:r>
        <w:rPr>
          <w:rFonts w:hint="default" w:ascii="Times New Roman" w:hAnsi="Times New Roman" w:eastAsia="方正仿宋简体" w:cs="Times New Roman"/>
          <w:bCs/>
          <w:spacing w:val="-6"/>
          <w:sz w:val="34"/>
          <w:szCs w:val="34"/>
          <w:highlight w:val="none"/>
          <w:u w:val="none"/>
        </w:rPr>
        <w:t>人</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做好思想</w:t>
      </w:r>
      <w:r>
        <w:rPr>
          <w:rFonts w:hint="default" w:ascii="Times New Roman" w:hAnsi="Times New Roman" w:eastAsia="方正仿宋简体" w:cs="Times New Roman"/>
          <w:bCs/>
          <w:spacing w:val="-6"/>
          <w:sz w:val="34"/>
          <w:szCs w:val="34"/>
          <w:highlight w:val="none"/>
          <w:u w:val="none"/>
          <w:lang w:val="en-US" w:eastAsia="zh-CN"/>
        </w:rPr>
        <w:t>政治</w:t>
      </w:r>
      <w:r>
        <w:rPr>
          <w:rFonts w:hint="default" w:ascii="Times New Roman" w:hAnsi="Times New Roman" w:eastAsia="方正仿宋简体" w:cs="Times New Roman"/>
          <w:bCs/>
          <w:spacing w:val="-6"/>
          <w:sz w:val="34"/>
          <w:szCs w:val="34"/>
          <w:highlight w:val="none"/>
          <w:u w:val="none"/>
        </w:rPr>
        <w:t>引领</w:t>
      </w:r>
      <w:r>
        <w:rPr>
          <w:rFonts w:hint="default" w:ascii="Times New Roman" w:hAnsi="Times New Roman" w:eastAsia="方正仿宋简体" w:cs="Times New Roman"/>
          <w:bCs/>
          <w:spacing w:val="-6"/>
          <w:sz w:val="34"/>
          <w:szCs w:val="34"/>
          <w:highlight w:val="none"/>
          <w:u w:val="none"/>
          <w:lang w:val="en-US" w:eastAsia="zh-CN"/>
        </w:rPr>
        <w:t>和</w:t>
      </w:r>
      <w:r>
        <w:rPr>
          <w:rFonts w:hint="default" w:ascii="Times New Roman" w:hAnsi="Times New Roman" w:eastAsia="方正仿宋简体" w:cs="Times New Roman"/>
          <w:bCs/>
          <w:spacing w:val="-6"/>
          <w:sz w:val="34"/>
          <w:szCs w:val="34"/>
          <w:highlight w:val="none"/>
          <w:u w:val="none"/>
        </w:rPr>
        <w:t>动态管理</w:t>
      </w:r>
      <w:r>
        <w:rPr>
          <w:rFonts w:hint="default" w:ascii="Times New Roman" w:hAnsi="Times New Roman" w:eastAsia="方正仿宋简体" w:cs="Times New Roman"/>
          <w:bCs/>
          <w:spacing w:val="-6"/>
          <w:sz w:val="34"/>
          <w:szCs w:val="34"/>
          <w:highlight w:val="none"/>
          <w:u w:val="none"/>
          <w:lang w:val="en-US" w:eastAsia="zh-CN"/>
        </w:rPr>
        <w:t>工作</w:t>
      </w:r>
      <w:r>
        <w:rPr>
          <w:rFonts w:hint="default" w:ascii="Times New Roman" w:hAnsi="Times New Roman" w:eastAsia="方正仿宋简体" w:cs="Times New Roman"/>
          <w:bCs/>
          <w:spacing w:val="-6"/>
          <w:sz w:val="34"/>
          <w:szCs w:val="34"/>
          <w:highlight w:val="none"/>
          <w:u w:val="none"/>
          <w:lang w:eastAsia="zh-CN"/>
        </w:rPr>
        <w:t>，新增或变更的</w:t>
      </w:r>
      <w:r>
        <w:rPr>
          <w:rFonts w:hint="default" w:ascii="Times New Roman" w:hAnsi="Times New Roman" w:eastAsia="方正仿宋简体" w:cs="Times New Roman"/>
          <w:bCs/>
          <w:spacing w:val="-6"/>
          <w:sz w:val="34"/>
          <w:szCs w:val="34"/>
          <w:highlight w:val="none"/>
          <w:u w:val="none"/>
          <w:lang w:val="en-US" w:eastAsia="zh-CN"/>
        </w:rPr>
        <w:t>归</w:t>
      </w:r>
      <w:r>
        <w:rPr>
          <w:rFonts w:hint="default" w:ascii="Times New Roman" w:hAnsi="Times New Roman" w:eastAsia="方正仿宋简体" w:cs="Times New Roman"/>
          <w:bCs/>
          <w:spacing w:val="-6"/>
          <w:sz w:val="34"/>
          <w:szCs w:val="34"/>
          <w:highlight w:val="none"/>
          <w:u w:val="none"/>
          <w:lang w:eastAsia="zh-CN"/>
        </w:rPr>
        <w:t>国</w:t>
      </w:r>
      <w:r>
        <w:rPr>
          <w:rFonts w:hint="default" w:ascii="Times New Roman" w:hAnsi="Times New Roman" w:eastAsia="方正仿宋简体" w:cs="Times New Roman"/>
          <w:bCs/>
          <w:spacing w:val="-6"/>
          <w:sz w:val="34"/>
          <w:szCs w:val="34"/>
          <w:highlight w:val="none"/>
          <w:u w:val="none"/>
          <w:lang w:val="en-US" w:eastAsia="zh-CN"/>
        </w:rPr>
        <w:t>留学</w:t>
      </w:r>
      <w:r>
        <w:rPr>
          <w:rFonts w:hint="default" w:ascii="Times New Roman" w:hAnsi="Times New Roman" w:eastAsia="方正仿宋简体" w:cs="Times New Roman"/>
          <w:bCs/>
          <w:spacing w:val="-6"/>
          <w:sz w:val="34"/>
          <w:szCs w:val="34"/>
          <w:highlight w:val="none"/>
          <w:u w:val="none"/>
          <w:lang w:eastAsia="zh-CN"/>
        </w:rPr>
        <w:t>人员随时向统战部报告。</w:t>
      </w:r>
      <w:r>
        <w:rPr>
          <w:rFonts w:hint="default" w:ascii="黑体" w:hAnsi="黑体" w:eastAsia="黑体" w:cs="黑体"/>
          <w:bCs/>
          <w:spacing w:val="-6"/>
          <w:sz w:val="34"/>
          <w:szCs w:val="34"/>
          <w:u w:val="none"/>
          <w:lang w:val="en-US" w:eastAsia="zh-CN"/>
        </w:rPr>
        <w:t>三</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bCs/>
          <w:spacing w:val="-6"/>
          <w:sz w:val="34"/>
          <w:szCs w:val="34"/>
          <w:highlight w:val="none"/>
          <w:u w:val="none"/>
        </w:rPr>
        <w:t>开展归国留学人员座谈会</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到国门湾互贸创业孵化基地</w:t>
      </w:r>
      <w:r>
        <w:rPr>
          <w:rFonts w:hint="default" w:ascii="Times New Roman" w:hAnsi="Times New Roman" w:eastAsia="方正仿宋简体" w:cs="Times New Roman"/>
          <w:bCs/>
          <w:spacing w:val="-6"/>
          <w:sz w:val="34"/>
          <w:szCs w:val="34"/>
          <w:highlight w:val="none"/>
          <w:u w:val="none"/>
          <w:lang w:val="en-US" w:eastAsia="zh-CN"/>
        </w:rPr>
        <w:t>参加</w:t>
      </w:r>
      <w:r>
        <w:rPr>
          <w:rFonts w:hint="default" w:ascii="Times New Roman" w:hAnsi="Times New Roman" w:eastAsia="方正仿宋简体" w:cs="Times New Roman"/>
          <w:bCs/>
          <w:spacing w:val="-6"/>
          <w:sz w:val="34"/>
          <w:szCs w:val="34"/>
          <w:highlight w:val="none"/>
          <w:u w:val="none"/>
        </w:rPr>
        <w:t>“丹东留创引擎行动”系列活动，</w:t>
      </w:r>
      <w:r>
        <w:rPr>
          <w:rFonts w:hint="default" w:ascii="Times New Roman" w:hAnsi="Times New Roman" w:eastAsia="方正仿宋简体" w:cs="Times New Roman"/>
          <w:bCs/>
          <w:spacing w:val="-6"/>
          <w:sz w:val="34"/>
          <w:szCs w:val="34"/>
          <w:highlight w:val="none"/>
          <w:u w:val="none"/>
          <w:lang w:val="en-US" w:eastAsia="zh-CN"/>
        </w:rPr>
        <w:t>走进</w:t>
      </w:r>
      <w:r>
        <w:rPr>
          <w:rFonts w:hint="default" w:ascii="Times New Roman" w:hAnsi="Times New Roman" w:eastAsia="方正仿宋简体" w:cs="Times New Roman"/>
          <w:bCs/>
          <w:spacing w:val="-6"/>
          <w:sz w:val="34"/>
          <w:szCs w:val="34"/>
          <w:highlight w:val="none"/>
          <w:u w:val="none"/>
        </w:rPr>
        <w:t>归国留学人员创办的</w:t>
      </w:r>
      <w:r>
        <w:rPr>
          <w:rFonts w:hint="default" w:ascii="Times New Roman" w:hAnsi="Times New Roman" w:eastAsia="方正仿宋简体" w:cs="Times New Roman"/>
          <w:bCs/>
          <w:spacing w:val="-6"/>
          <w:sz w:val="34"/>
          <w:szCs w:val="34"/>
          <w:highlight w:val="none"/>
          <w:u w:val="none"/>
          <w:lang w:val="en-US" w:eastAsia="zh-CN"/>
        </w:rPr>
        <w:t>企业</w:t>
      </w:r>
      <w:r>
        <w:rPr>
          <w:rFonts w:hint="default" w:ascii="Times New Roman" w:hAnsi="Times New Roman" w:eastAsia="方正仿宋简体" w:cs="Times New Roman"/>
          <w:bCs/>
          <w:spacing w:val="-6"/>
          <w:sz w:val="34"/>
          <w:szCs w:val="34"/>
          <w:highlight w:val="none"/>
          <w:u w:val="none"/>
        </w:rPr>
        <w:t>调研</w:t>
      </w:r>
      <w:r>
        <w:rPr>
          <w:rFonts w:hint="default" w:ascii="Times New Roman" w:hAnsi="Times New Roman" w:eastAsia="方正仿宋简体" w:cs="Times New Roman"/>
          <w:bCs/>
          <w:spacing w:val="-6"/>
          <w:sz w:val="34"/>
          <w:szCs w:val="34"/>
          <w:highlight w:val="none"/>
          <w:u w:val="none"/>
          <w:lang w:eastAsia="zh-CN"/>
        </w:rPr>
        <w:t>，新发展一名省级欧美同学会成员。</w:t>
      </w:r>
      <w:r>
        <w:rPr>
          <w:rFonts w:hint="default" w:ascii="黑体" w:hAnsi="黑体" w:eastAsia="黑体" w:cs="黑体"/>
          <w:bCs/>
          <w:spacing w:val="-6"/>
          <w:sz w:val="34"/>
          <w:szCs w:val="34"/>
          <w:u w:val="none"/>
          <w:lang w:val="en-US" w:eastAsia="zh-CN"/>
        </w:rPr>
        <w:t>四</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bCs/>
          <w:spacing w:val="-6"/>
          <w:sz w:val="34"/>
          <w:szCs w:val="34"/>
          <w:highlight w:val="none"/>
          <w:u w:val="none"/>
        </w:rPr>
        <w:t>摸底建立台账</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lang w:val="en-US" w:eastAsia="zh-CN"/>
        </w:rPr>
        <w:t>经</w:t>
      </w:r>
      <w:r>
        <w:rPr>
          <w:rFonts w:hint="default" w:ascii="Times New Roman" w:hAnsi="Times New Roman" w:eastAsia="方正仿宋简体" w:cs="Times New Roman"/>
          <w:bCs/>
          <w:spacing w:val="-6"/>
          <w:sz w:val="34"/>
          <w:szCs w:val="34"/>
          <w:highlight w:val="none"/>
          <w:u w:val="none"/>
        </w:rPr>
        <w:t>各市直单位、乡镇（街道）统战委员核实</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lang w:val="en-US" w:eastAsia="zh-CN"/>
        </w:rPr>
        <w:t>现掌握</w:t>
      </w:r>
      <w:r>
        <w:rPr>
          <w:rFonts w:hint="default" w:ascii="Times New Roman" w:hAnsi="Times New Roman" w:eastAsia="方正仿宋简体" w:cs="Times New Roman"/>
          <w:bCs/>
          <w:spacing w:val="-6"/>
          <w:sz w:val="34"/>
          <w:szCs w:val="34"/>
          <w:highlight w:val="none"/>
          <w:u w:val="none"/>
        </w:rPr>
        <w:t>归侨42人，侨眷501人</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做好思想</w:t>
      </w:r>
      <w:r>
        <w:rPr>
          <w:rFonts w:hint="default" w:ascii="Times New Roman" w:hAnsi="Times New Roman" w:eastAsia="方正仿宋简体" w:cs="Times New Roman"/>
          <w:bCs/>
          <w:spacing w:val="-6"/>
          <w:sz w:val="34"/>
          <w:szCs w:val="34"/>
          <w:highlight w:val="none"/>
          <w:u w:val="none"/>
          <w:lang w:val="en-US" w:eastAsia="zh-CN"/>
        </w:rPr>
        <w:t>政治</w:t>
      </w:r>
      <w:r>
        <w:rPr>
          <w:rFonts w:hint="default" w:ascii="Times New Roman" w:hAnsi="Times New Roman" w:eastAsia="方正仿宋简体" w:cs="Times New Roman"/>
          <w:bCs/>
          <w:spacing w:val="-6"/>
          <w:sz w:val="34"/>
          <w:szCs w:val="34"/>
          <w:highlight w:val="none"/>
          <w:u w:val="none"/>
        </w:rPr>
        <w:t>引领</w:t>
      </w:r>
      <w:r>
        <w:rPr>
          <w:rFonts w:hint="default" w:ascii="Times New Roman" w:hAnsi="Times New Roman" w:eastAsia="方正仿宋简体" w:cs="Times New Roman"/>
          <w:bCs/>
          <w:spacing w:val="-6"/>
          <w:sz w:val="34"/>
          <w:szCs w:val="34"/>
          <w:highlight w:val="none"/>
          <w:u w:val="none"/>
          <w:lang w:val="en-US" w:eastAsia="zh-CN"/>
        </w:rPr>
        <w:t>和</w:t>
      </w:r>
      <w:r>
        <w:rPr>
          <w:rFonts w:hint="default" w:ascii="Times New Roman" w:hAnsi="Times New Roman" w:eastAsia="方正仿宋简体" w:cs="Times New Roman"/>
          <w:bCs/>
          <w:spacing w:val="-6"/>
          <w:sz w:val="34"/>
          <w:szCs w:val="34"/>
          <w:highlight w:val="none"/>
          <w:u w:val="none"/>
        </w:rPr>
        <w:t>动态管理</w:t>
      </w:r>
      <w:r>
        <w:rPr>
          <w:rFonts w:hint="default" w:ascii="Times New Roman" w:hAnsi="Times New Roman" w:eastAsia="方正仿宋简体" w:cs="Times New Roman"/>
          <w:bCs/>
          <w:spacing w:val="-6"/>
          <w:sz w:val="34"/>
          <w:szCs w:val="34"/>
          <w:highlight w:val="none"/>
          <w:u w:val="none"/>
          <w:lang w:val="en-US" w:eastAsia="zh-CN"/>
        </w:rPr>
        <w:t>工作</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新增或死亡的归侨侨眷人员随时</w:t>
      </w:r>
      <w:r>
        <w:rPr>
          <w:rFonts w:hint="default" w:ascii="Times New Roman" w:hAnsi="Times New Roman" w:eastAsia="方正仿宋简体" w:cs="Times New Roman"/>
          <w:bCs/>
          <w:spacing w:val="-6"/>
          <w:sz w:val="34"/>
          <w:szCs w:val="34"/>
          <w:highlight w:val="none"/>
          <w:u w:val="none"/>
          <w:lang w:eastAsia="zh-CN"/>
        </w:rPr>
        <w:t>向统战部</w:t>
      </w:r>
      <w:r>
        <w:rPr>
          <w:rFonts w:hint="default" w:ascii="Times New Roman" w:hAnsi="Times New Roman" w:eastAsia="方正仿宋简体" w:cs="Times New Roman"/>
          <w:bCs/>
          <w:spacing w:val="-6"/>
          <w:sz w:val="34"/>
          <w:szCs w:val="34"/>
          <w:highlight w:val="none"/>
          <w:u w:val="none"/>
        </w:rPr>
        <w:t>报告。</w:t>
      </w:r>
    </w:p>
    <w:p>
      <w:pPr>
        <w:widowControl w:val="0"/>
        <w:wordWrap/>
        <w:adjustRightInd w:val="0"/>
        <w:snapToGrid w:val="0"/>
        <w:spacing w:before="0" w:after="0" w:line="579" w:lineRule="exact"/>
        <w:ind w:left="0" w:leftChars="0" w:right="0" w:firstLine="619" w:firstLineChars="200"/>
        <w:textAlignment w:val="auto"/>
        <w:outlineLvl w:val="9"/>
        <w:rPr>
          <w:rFonts w:hint="default" w:ascii="方正楷体简体" w:hAnsi="方正楷体简体" w:eastAsia="方正楷体简体" w:cs="方正楷体简体"/>
          <w:b w:val="0"/>
          <w:bCs/>
          <w:spacing w:val="-6"/>
          <w:sz w:val="34"/>
          <w:szCs w:val="34"/>
          <w:u w:val="none"/>
          <w:lang w:eastAsia="zh-CN"/>
        </w:rPr>
      </w:pPr>
      <w:r>
        <w:rPr>
          <w:rFonts w:hint="default" w:ascii="方正楷体简体" w:hAnsi="方正楷体简体" w:eastAsia="方正楷体简体" w:cs="方正楷体简体"/>
          <w:b w:val="0"/>
          <w:bCs/>
          <w:spacing w:val="-6"/>
          <w:sz w:val="34"/>
          <w:szCs w:val="34"/>
          <w:u w:val="none"/>
          <w:lang w:eastAsia="zh-CN"/>
        </w:rPr>
        <w:t>（</w:t>
      </w:r>
      <w:r>
        <w:rPr>
          <w:rFonts w:hint="default" w:ascii="方正楷体简体" w:hAnsi="方正楷体简体" w:eastAsia="方正楷体简体" w:cs="方正楷体简体"/>
          <w:b w:val="0"/>
          <w:bCs/>
          <w:spacing w:val="-6"/>
          <w:sz w:val="34"/>
          <w:szCs w:val="34"/>
          <w:u w:val="none"/>
          <w:lang w:val="en-US" w:eastAsia="zh-CN"/>
        </w:rPr>
        <w:t>三</w:t>
      </w:r>
      <w:r>
        <w:rPr>
          <w:rFonts w:hint="default" w:ascii="方正楷体简体" w:hAnsi="方正楷体简体" w:eastAsia="方正楷体简体" w:cs="方正楷体简体"/>
          <w:b w:val="0"/>
          <w:bCs/>
          <w:spacing w:val="-6"/>
          <w:sz w:val="34"/>
          <w:szCs w:val="34"/>
          <w:u w:val="none"/>
          <w:lang w:eastAsia="zh-CN"/>
        </w:rPr>
        <w:t>）统筹监管衔接推进乡村振兴补助资金项目存在薄弱环节，风险防范意识有欠缺</w:t>
      </w:r>
    </w:p>
    <w:p>
      <w:pPr>
        <w:widowControl w:val="0"/>
        <w:wordWrap/>
        <w:spacing w:before="0" w:after="0" w:line="579" w:lineRule="exact"/>
        <w:ind w:left="0" w:leftChars="0" w:right="0" w:firstLine="619" w:firstLineChars="200"/>
        <w:textAlignment w:val="auto"/>
        <w:outlineLvl w:val="9"/>
        <w:rPr>
          <w:rFonts w:hint="default" w:ascii="Times New Roman" w:hAnsi="Times New Roman" w:eastAsia="方正仿宋简体" w:cs="Times New Roman"/>
          <w:sz w:val="34"/>
          <w:szCs w:val="34"/>
          <w:u w:val="none"/>
        </w:rPr>
      </w:pPr>
      <w:r>
        <w:rPr>
          <w:rFonts w:hint="default" w:ascii="Times New Roman" w:hAnsi="Times New Roman" w:eastAsia="方正仿宋简体" w:cs="Times New Roman"/>
          <w:b/>
          <w:bCs w:val="0"/>
          <w:spacing w:val="-6"/>
          <w:sz w:val="34"/>
          <w:szCs w:val="34"/>
          <w:u w:val="none"/>
          <w:lang w:val="en-US" w:eastAsia="zh-CN"/>
        </w:rPr>
        <w:t>1.审核把关不严。</w:t>
      </w:r>
      <w:r>
        <w:rPr>
          <w:rFonts w:hint="default" w:ascii="黑体" w:hAnsi="黑体" w:eastAsia="黑体" w:cs="黑体"/>
          <w:bCs/>
          <w:spacing w:val="-6"/>
          <w:sz w:val="34"/>
          <w:szCs w:val="34"/>
          <w:u w:val="none"/>
        </w:rPr>
        <w:t>一是</w:t>
      </w:r>
      <w:r>
        <w:rPr>
          <w:rFonts w:hint="default" w:ascii="Times New Roman" w:hAnsi="Times New Roman" w:eastAsia="方正仿宋简体" w:cs="Times New Roman"/>
          <w:sz w:val="34"/>
          <w:szCs w:val="34"/>
          <w:u w:val="none"/>
        </w:rPr>
        <w:t>向财政局追加预算资金支付2021年项目管理费。按照不超过1%的比例从中央财政衔接资金中统筹安排并使用项目管理费，项目管理费不足部分由财政承担。</w:t>
      </w:r>
      <w:r>
        <w:rPr>
          <w:rFonts w:hint="default" w:ascii="黑体" w:hAnsi="黑体" w:eastAsia="黑体" w:cs="黑体"/>
          <w:bCs/>
          <w:spacing w:val="-6"/>
          <w:sz w:val="34"/>
          <w:szCs w:val="34"/>
          <w:u w:val="none"/>
        </w:rPr>
        <w:t>二是</w:t>
      </w:r>
      <w:r>
        <w:rPr>
          <w:rFonts w:hint="default" w:ascii="Times New Roman" w:hAnsi="Times New Roman" w:eastAsia="方正仿宋简体" w:cs="Times New Roman"/>
          <w:sz w:val="34"/>
          <w:szCs w:val="34"/>
          <w:u w:val="none"/>
        </w:rPr>
        <w:t>协调大堡蒙古族乡将违规使用项目建设资金支付地租款退还至财政</w:t>
      </w:r>
      <w:r>
        <w:rPr>
          <w:rFonts w:hint="default" w:ascii="Times New Roman" w:hAnsi="Times New Roman" w:eastAsia="方正仿宋简体" w:cs="Times New Roman"/>
          <w:sz w:val="34"/>
          <w:szCs w:val="34"/>
          <w:u w:val="none"/>
          <w:lang w:eastAsia="zh-CN"/>
        </w:rPr>
        <w:t>，</w:t>
      </w:r>
      <w:r>
        <w:rPr>
          <w:rFonts w:hint="default" w:ascii="Times New Roman" w:hAnsi="Times New Roman" w:eastAsia="方正仿宋简体" w:cs="Times New Roman"/>
          <w:sz w:val="34"/>
          <w:szCs w:val="34"/>
          <w:u w:val="none"/>
        </w:rPr>
        <w:t>加强衔接资金和项目管理，进一步规范项目实施和资金使用。</w:t>
      </w:r>
      <w:r>
        <w:rPr>
          <w:rFonts w:hint="default" w:ascii="黑体" w:hAnsi="黑体" w:eastAsia="黑体" w:cs="黑体"/>
          <w:bCs/>
          <w:spacing w:val="-6"/>
          <w:sz w:val="34"/>
          <w:szCs w:val="34"/>
          <w:u w:val="none"/>
        </w:rPr>
        <w:t>三是</w:t>
      </w:r>
      <w:r>
        <w:rPr>
          <w:rFonts w:hint="default" w:ascii="Times New Roman" w:hAnsi="Times New Roman" w:eastAsia="方正仿宋简体" w:cs="Times New Roman"/>
          <w:sz w:val="34"/>
          <w:szCs w:val="34"/>
          <w:u w:val="none"/>
        </w:rPr>
        <w:t>市委统战部约谈东汤镇和边门镇相关党政负责人，压实工作责任。今后工作中严格项目增项管理，加强增项内容监管，确保增项内容按计划实施。</w:t>
      </w:r>
    </w:p>
    <w:p>
      <w:pPr>
        <w:widowControl w:val="0"/>
        <w:wordWrap/>
        <w:spacing w:before="0" w:after="0" w:line="579" w:lineRule="exact"/>
        <w:ind w:left="0" w:leftChars="0" w:right="0" w:firstLine="619" w:firstLineChars="200"/>
        <w:textAlignment w:val="auto"/>
        <w:outlineLvl w:val="9"/>
        <w:rPr>
          <w:rFonts w:hint="default" w:ascii="Times New Roman" w:hAnsi="Times New Roman" w:eastAsia="方正仿宋简体" w:cs="Times New Roman"/>
          <w:b/>
          <w:bCs w:val="0"/>
          <w:spacing w:val="-6"/>
          <w:sz w:val="34"/>
          <w:szCs w:val="34"/>
          <w:u w:val="none"/>
          <w:lang w:val="en-US" w:eastAsia="zh-CN"/>
        </w:rPr>
      </w:pPr>
      <w:r>
        <w:rPr>
          <w:rFonts w:hint="default" w:ascii="Times New Roman" w:hAnsi="Times New Roman" w:eastAsia="方正仿宋简体" w:cs="Times New Roman"/>
          <w:b/>
          <w:bCs w:val="0"/>
          <w:spacing w:val="-6"/>
          <w:sz w:val="34"/>
          <w:szCs w:val="34"/>
          <w:u w:val="none"/>
          <w:lang w:val="en-US" w:eastAsia="zh-CN"/>
        </w:rPr>
        <w:t>2.防范风险隐患意识薄弱</w:t>
      </w:r>
      <w:r>
        <w:rPr>
          <w:rFonts w:hint="default" w:ascii="黑体" w:hAnsi="黑体" w:eastAsia="黑体" w:cs="黑体"/>
          <w:bCs/>
          <w:spacing w:val="-6"/>
          <w:sz w:val="34"/>
          <w:szCs w:val="34"/>
          <w:u w:val="none"/>
          <w:lang w:val="en-US" w:eastAsia="zh-CN"/>
        </w:rPr>
        <w:t>。</w:t>
      </w:r>
      <w:r>
        <w:rPr>
          <w:rFonts w:hint="default" w:ascii="黑体" w:hAnsi="黑体" w:eastAsia="黑体" w:cs="黑体"/>
          <w:bCs/>
          <w:spacing w:val="-6"/>
          <w:sz w:val="34"/>
          <w:szCs w:val="34"/>
          <w:u w:val="none"/>
        </w:rPr>
        <w:t>一是</w:t>
      </w:r>
      <w:r>
        <w:rPr>
          <w:rFonts w:hint="default" w:ascii="Times New Roman" w:hAnsi="Times New Roman" w:eastAsia="方正仿宋简体" w:cs="Times New Roman"/>
          <w:sz w:val="34"/>
          <w:szCs w:val="34"/>
          <w:u w:val="none"/>
        </w:rPr>
        <w:t>进一步加强政府采购相关文件学习，加大招标代理机构管理力度，提高评标过程中的评标质量，实行招投标全过程公开、全过程监督，防范发生违法行为。</w:t>
      </w:r>
      <w:r>
        <w:rPr>
          <w:rFonts w:hint="default" w:ascii="黑体" w:hAnsi="黑体" w:eastAsia="黑体" w:cs="黑体"/>
          <w:bCs/>
          <w:spacing w:val="-6"/>
          <w:sz w:val="34"/>
          <w:szCs w:val="34"/>
          <w:u w:val="none"/>
          <w:lang w:val="en-US" w:eastAsia="zh-CN"/>
        </w:rPr>
        <w:t>二</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sz w:val="34"/>
          <w:szCs w:val="34"/>
          <w:u w:val="none"/>
        </w:rPr>
        <w:t>排查少数民族发展资金扶持的产业项目，明确种植业保险赔付权责约定</w:t>
      </w:r>
      <w:r>
        <w:rPr>
          <w:rFonts w:hint="default" w:ascii="Times New Roman" w:hAnsi="Times New Roman" w:eastAsia="方正仿宋简体" w:cs="Times New Roman"/>
          <w:sz w:val="34"/>
          <w:szCs w:val="34"/>
          <w:u w:val="none"/>
          <w:lang w:eastAsia="zh-CN"/>
        </w:rPr>
        <w:t>，</w:t>
      </w:r>
      <w:r>
        <w:rPr>
          <w:rFonts w:hint="default" w:ascii="Times New Roman" w:hAnsi="Times New Roman" w:eastAsia="方正仿宋简体" w:cs="Times New Roman"/>
          <w:sz w:val="34"/>
          <w:szCs w:val="34"/>
          <w:u w:val="none"/>
          <w:lang w:val="en-US" w:eastAsia="zh-CN"/>
        </w:rPr>
        <w:t>督促</w:t>
      </w:r>
      <w:r>
        <w:rPr>
          <w:rFonts w:hint="default" w:ascii="Times New Roman" w:hAnsi="Times New Roman" w:eastAsia="方正仿宋简体" w:cs="Times New Roman"/>
          <w:sz w:val="34"/>
          <w:szCs w:val="34"/>
          <w:u w:val="none"/>
        </w:rPr>
        <w:t>大棚和冷库投保时明确村集体为投保受益人，增强各村集体的风险防范意识。</w:t>
      </w:r>
      <w:r>
        <w:rPr>
          <w:rFonts w:hint="default" w:ascii="黑体" w:hAnsi="黑体" w:eastAsia="黑体" w:cs="黑体"/>
          <w:bCs/>
          <w:spacing w:val="-6"/>
          <w:sz w:val="34"/>
          <w:szCs w:val="34"/>
          <w:u w:val="none"/>
          <w:lang w:val="en-US" w:eastAsia="zh-CN"/>
        </w:rPr>
        <w:t>三</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sz w:val="34"/>
          <w:szCs w:val="34"/>
          <w:u w:val="none"/>
        </w:rPr>
        <w:t>聘请律师团队，完善宝山镇岔路村设施果菜基地建设项目资产发包合同，</w:t>
      </w:r>
      <w:r>
        <w:rPr>
          <w:rFonts w:hint="default" w:ascii="Times New Roman" w:hAnsi="Times New Roman" w:eastAsia="方正仿宋简体" w:cs="Times New Roman"/>
          <w:sz w:val="34"/>
          <w:szCs w:val="34"/>
          <w:u w:val="none"/>
          <w:lang w:val="en-US" w:eastAsia="zh-CN"/>
        </w:rPr>
        <w:t>并</w:t>
      </w:r>
      <w:r>
        <w:rPr>
          <w:rFonts w:hint="default" w:ascii="Times New Roman" w:hAnsi="Times New Roman" w:eastAsia="方正仿宋简体" w:cs="Times New Roman"/>
          <w:sz w:val="34"/>
          <w:szCs w:val="34"/>
          <w:u w:val="none"/>
        </w:rPr>
        <w:t>形成权益保障要点清单，加强对集体资产潜在的风险预判。</w:t>
      </w:r>
    </w:p>
    <w:p>
      <w:pPr>
        <w:widowControl w:val="0"/>
        <w:wordWrap/>
        <w:spacing w:before="0" w:after="0" w:line="579" w:lineRule="exact"/>
        <w:ind w:left="0" w:leftChars="0" w:right="0" w:firstLine="619" w:firstLineChars="200"/>
        <w:textAlignment w:val="auto"/>
        <w:outlineLvl w:val="9"/>
        <w:rPr>
          <w:rFonts w:hint="default" w:ascii="Times New Roman" w:hAnsi="Times New Roman" w:eastAsia="方正仿宋简体" w:cs="Times New Roman"/>
          <w:b/>
          <w:bCs w:val="0"/>
          <w:spacing w:val="-6"/>
          <w:sz w:val="34"/>
          <w:szCs w:val="34"/>
          <w:highlight w:val="none"/>
          <w:u w:val="none"/>
          <w:lang w:val="en-US" w:eastAsia="zh-CN"/>
        </w:rPr>
      </w:pPr>
      <w:r>
        <w:rPr>
          <w:rFonts w:hint="default" w:ascii="Times New Roman" w:hAnsi="Times New Roman" w:eastAsia="方正仿宋简体" w:cs="Times New Roman"/>
          <w:b/>
          <w:bCs w:val="0"/>
          <w:spacing w:val="-6"/>
          <w:sz w:val="34"/>
          <w:szCs w:val="34"/>
          <w:highlight w:val="none"/>
          <w:u w:val="none"/>
          <w:lang w:val="en-US" w:eastAsia="zh-CN"/>
        </w:rPr>
        <w:t>3.应对项目收益低下办法不多。</w:t>
      </w:r>
      <w:r>
        <w:rPr>
          <w:rFonts w:hint="default" w:ascii="黑体" w:hAnsi="黑体" w:eastAsia="黑体" w:cs="黑体"/>
          <w:bCs/>
          <w:spacing w:val="-6"/>
          <w:sz w:val="34"/>
          <w:szCs w:val="34"/>
          <w:u w:val="none"/>
        </w:rPr>
        <w:t>一是</w:t>
      </w:r>
      <w:r>
        <w:rPr>
          <w:rFonts w:hint="default" w:ascii="Times New Roman" w:hAnsi="Times New Roman" w:eastAsia="方正仿宋简体" w:cs="Times New Roman"/>
          <w:sz w:val="34"/>
          <w:szCs w:val="34"/>
          <w:highlight w:val="none"/>
          <w:u w:val="none"/>
        </w:rPr>
        <w:t>督促冷库项目所在的乡镇党委政府明确冷库闲置的具体原因，出具情况说明报告。定期调度冷库出租和问题整改进展情况，确保冷库面积尽快全部得到有效利用。</w:t>
      </w:r>
      <w:r>
        <w:rPr>
          <w:rFonts w:hint="default" w:ascii="黑体" w:hAnsi="黑体" w:eastAsia="黑体" w:cs="黑体"/>
          <w:bCs/>
          <w:spacing w:val="-6"/>
          <w:sz w:val="34"/>
          <w:szCs w:val="34"/>
          <w:u w:val="none"/>
        </w:rPr>
        <w:t>二是</w:t>
      </w:r>
      <w:r>
        <w:rPr>
          <w:rFonts w:hint="default" w:ascii="Times New Roman" w:hAnsi="Times New Roman" w:eastAsia="方正仿宋简体" w:cs="Times New Roman"/>
          <w:sz w:val="34"/>
          <w:szCs w:val="34"/>
          <w:highlight w:val="none"/>
          <w:u w:val="none"/>
        </w:rPr>
        <w:t>督促东汤镇、大堡蒙古族乡、沙里寨镇政府主动对接市场需求，因地制宜拓宽合作路径，破解闲置难题。截至目前，三地冷库已全部成功出租，实现冷库资源100%有效利用，彻底扭转此前闲置局面，大幅提升了资产运营效率，最大化发挥冷库的实用价值与经济效益。</w:t>
      </w:r>
    </w:p>
    <w:p>
      <w:pPr>
        <w:widowControl w:val="0"/>
        <w:wordWrap/>
        <w:adjustRightInd w:val="0"/>
        <w:snapToGrid w:val="0"/>
        <w:spacing w:before="0" w:after="0" w:line="579" w:lineRule="exact"/>
        <w:ind w:left="0" w:leftChars="0" w:right="0" w:firstLine="619" w:firstLineChars="200"/>
        <w:textAlignment w:val="auto"/>
        <w:outlineLvl w:val="9"/>
        <w:rPr>
          <w:rFonts w:hint="default" w:ascii="方正楷体简体" w:hAnsi="方正楷体简体" w:eastAsia="方正楷体简体" w:cs="方正楷体简体"/>
          <w:b w:val="0"/>
          <w:bCs/>
          <w:spacing w:val="-6"/>
          <w:sz w:val="34"/>
          <w:szCs w:val="34"/>
          <w:u w:val="none"/>
          <w:lang w:eastAsia="zh-CN"/>
        </w:rPr>
      </w:pPr>
      <w:r>
        <w:rPr>
          <w:rFonts w:hint="default" w:ascii="方正楷体简体" w:hAnsi="方正楷体简体" w:eastAsia="方正楷体简体" w:cs="方正楷体简体"/>
          <w:b w:val="0"/>
          <w:bCs/>
          <w:spacing w:val="-6"/>
          <w:sz w:val="34"/>
          <w:szCs w:val="34"/>
          <w:u w:val="none"/>
          <w:lang w:eastAsia="zh-CN"/>
        </w:rPr>
        <w:t>（</w:t>
      </w:r>
      <w:r>
        <w:rPr>
          <w:rFonts w:hint="default" w:ascii="方正楷体简体" w:hAnsi="方正楷体简体" w:eastAsia="方正楷体简体" w:cs="方正楷体简体"/>
          <w:b w:val="0"/>
          <w:bCs/>
          <w:spacing w:val="-6"/>
          <w:sz w:val="34"/>
          <w:szCs w:val="34"/>
          <w:u w:val="none"/>
          <w:lang w:val="en-US" w:eastAsia="zh-CN"/>
        </w:rPr>
        <w:t>四</w:t>
      </w:r>
      <w:r>
        <w:rPr>
          <w:rFonts w:hint="default" w:ascii="方正楷体简体" w:hAnsi="方正楷体简体" w:eastAsia="方正楷体简体" w:cs="方正楷体简体"/>
          <w:b w:val="0"/>
          <w:bCs/>
          <w:spacing w:val="-6"/>
          <w:sz w:val="34"/>
          <w:szCs w:val="34"/>
          <w:u w:val="none"/>
          <w:lang w:eastAsia="zh-CN"/>
        </w:rPr>
        <w:t>）推进全面从严治党向纵深发展不深入，廉政风险防范意识不强</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bCs w:val="0"/>
          <w:spacing w:val="-6"/>
          <w:sz w:val="34"/>
          <w:szCs w:val="34"/>
          <w:u w:val="none"/>
          <w:lang w:val="en-US" w:eastAsia="zh-CN"/>
        </w:rPr>
      </w:pPr>
      <w:r>
        <w:rPr>
          <w:rFonts w:hint="default" w:ascii="Times New Roman" w:hAnsi="Times New Roman" w:eastAsia="方正仿宋简体" w:cs="Times New Roman"/>
          <w:b/>
          <w:bCs w:val="0"/>
          <w:spacing w:val="-6"/>
          <w:sz w:val="34"/>
          <w:szCs w:val="34"/>
          <w:u w:val="none"/>
          <w:lang w:val="en-US" w:eastAsia="zh-CN"/>
        </w:rPr>
        <w:t>1.履行全面从严治党主体责任有差距。</w:t>
      </w:r>
      <w:r>
        <w:rPr>
          <w:rFonts w:hint="default" w:ascii="黑体" w:hAnsi="黑体" w:eastAsia="黑体" w:cs="黑体"/>
          <w:bCs/>
          <w:spacing w:val="-6"/>
          <w:sz w:val="34"/>
          <w:szCs w:val="34"/>
          <w:u w:val="none"/>
          <w:lang w:val="en-US" w:eastAsia="zh-CN"/>
        </w:rPr>
        <w:t>一是</w:t>
      </w:r>
      <w:r>
        <w:rPr>
          <w:rFonts w:hint="default" w:ascii="Times New Roman" w:hAnsi="Times New Roman" w:eastAsia="方正仿宋简体" w:cs="Times New Roman"/>
          <w:b w:val="0"/>
          <w:bCs/>
          <w:spacing w:val="-6"/>
          <w:sz w:val="34"/>
          <w:szCs w:val="34"/>
          <w:u w:val="none"/>
          <w:lang w:val="en-US" w:eastAsia="zh-CN"/>
        </w:rPr>
        <w:t>3月24日和6月24日分别召开会议学习全面从严治党相关文件并通报2025年上半年全面从严治党主体责任报告，调整党风廉政建设工作领导小组。</w:t>
      </w:r>
      <w:r>
        <w:rPr>
          <w:rFonts w:hint="default" w:ascii="黑体" w:hAnsi="黑体" w:eastAsia="黑体" w:cs="黑体"/>
          <w:bCs/>
          <w:spacing w:val="-6"/>
          <w:sz w:val="34"/>
          <w:szCs w:val="34"/>
          <w:u w:val="none"/>
          <w:lang w:val="en-US" w:eastAsia="zh-CN"/>
        </w:rPr>
        <w:t>二是</w:t>
      </w:r>
      <w:r>
        <w:rPr>
          <w:rFonts w:hint="default" w:ascii="Times New Roman" w:hAnsi="Times New Roman" w:eastAsia="方正仿宋简体" w:cs="Times New Roman"/>
          <w:b w:val="0"/>
          <w:bCs/>
          <w:spacing w:val="-6"/>
          <w:sz w:val="34"/>
          <w:szCs w:val="34"/>
          <w:u w:val="none"/>
          <w:lang w:val="en-US" w:eastAsia="zh-CN"/>
        </w:rPr>
        <w:t>起草制定《市委统战部2025年落实全面从严治党工作计划》《关于调整统战部全面从严治党及党风廉政建设工作领导小组的通知》，明确</w:t>
      </w:r>
      <w:r>
        <w:rPr>
          <w:rFonts w:hint="default" w:ascii="Times New Roman" w:hAnsi="Times New Roman" w:eastAsia="方正仿宋简体" w:cs="Times New Roman"/>
          <w:b w:val="0"/>
          <w:bCs/>
          <w:spacing w:val="-6"/>
          <w:sz w:val="34"/>
          <w:szCs w:val="34"/>
          <w:highlight w:val="none"/>
          <w:u w:val="none"/>
          <w:lang w:val="en-US" w:eastAsia="zh-CN"/>
        </w:rPr>
        <w:t>分管日常工作的副部长</w:t>
      </w:r>
      <w:r>
        <w:rPr>
          <w:rFonts w:hint="default" w:ascii="Times New Roman" w:hAnsi="Times New Roman" w:eastAsia="方正仿宋简体" w:cs="Times New Roman"/>
          <w:b w:val="0"/>
          <w:bCs/>
          <w:spacing w:val="-6"/>
          <w:sz w:val="34"/>
          <w:szCs w:val="34"/>
          <w:u w:val="none"/>
          <w:lang w:val="en-US" w:eastAsia="zh-CN"/>
        </w:rPr>
        <w:t>为全面从严治党及党风廉政建设工作领导小组组长，分管党风廉政建设方面工作。</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bCs w:val="0"/>
          <w:spacing w:val="-6"/>
          <w:sz w:val="34"/>
          <w:szCs w:val="34"/>
          <w:u w:val="none"/>
          <w:lang w:val="en-US" w:eastAsia="zh-CN"/>
        </w:rPr>
      </w:pPr>
      <w:r>
        <w:rPr>
          <w:rFonts w:hint="default" w:ascii="Times New Roman" w:hAnsi="Times New Roman" w:eastAsia="方正仿宋简体" w:cs="Times New Roman"/>
          <w:b/>
          <w:bCs w:val="0"/>
          <w:spacing w:val="-6"/>
          <w:sz w:val="34"/>
          <w:szCs w:val="34"/>
          <w:u w:val="none"/>
          <w:lang w:val="en-US" w:eastAsia="zh-CN"/>
        </w:rPr>
        <w:t>2.日常监督有缺失</w:t>
      </w:r>
      <w:r>
        <w:rPr>
          <w:rFonts w:hint="default" w:ascii="黑体" w:hAnsi="黑体" w:eastAsia="黑体" w:cs="黑体"/>
          <w:bCs/>
          <w:spacing w:val="-6"/>
          <w:sz w:val="34"/>
          <w:szCs w:val="34"/>
          <w:u w:val="none"/>
          <w:lang w:val="en-US" w:eastAsia="zh-CN"/>
        </w:rPr>
        <w:t>。一是</w:t>
      </w:r>
      <w:r>
        <w:rPr>
          <w:rFonts w:hint="default" w:ascii="Times New Roman" w:hAnsi="Times New Roman" w:eastAsia="方正仿宋简体" w:cs="Times New Roman"/>
          <w:b w:val="0"/>
          <w:bCs/>
          <w:spacing w:val="-6"/>
          <w:sz w:val="34"/>
          <w:szCs w:val="34"/>
          <w:u w:val="none"/>
          <w:lang w:val="en-US" w:eastAsia="zh-CN"/>
        </w:rPr>
        <w:t>制定谈心谈话计划，关注重点人员情况，在元旦、春节等重点节日对全体机关干部进行谈话提醒。</w:t>
      </w:r>
      <w:r>
        <w:rPr>
          <w:rFonts w:hint="default" w:ascii="黑体" w:hAnsi="黑体" w:eastAsia="黑体" w:cs="黑体"/>
          <w:bCs/>
          <w:spacing w:val="-6"/>
          <w:sz w:val="34"/>
          <w:szCs w:val="34"/>
          <w:u w:val="none"/>
          <w:lang w:val="en-US" w:eastAsia="zh-CN"/>
        </w:rPr>
        <w:t>二是</w:t>
      </w:r>
      <w:r>
        <w:rPr>
          <w:rFonts w:hint="default" w:ascii="Times New Roman" w:hAnsi="Times New Roman" w:eastAsia="方正仿宋简体" w:cs="Times New Roman"/>
          <w:b w:val="0"/>
          <w:bCs/>
          <w:spacing w:val="-6"/>
          <w:sz w:val="34"/>
          <w:szCs w:val="34"/>
          <w:highlight w:val="none"/>
          <w:u w:val="none"/>
          <w:lang w:val="en-US" w:eastAsia="zh-CN"/>
        </w:rPr>
        <w:t>3月24日召开部务会学《关于新形势下党内政治生活的若干准则》</w:t>
      </w:r>
      <w:r>
        <w:rPr>
          <w:rFonts w:hint="default" w:ascii="Times New Roman" w:hAnsi="Times New Roman" w:eastAsia="方正仿宋简体" w:cs="Times New Roman"/>
          <w:b w:val="0"/>
          <w:bCs/>
          <w:spacing w:val="-6"/>
          <w:sz w:val="34"/>
          <w:szCs w:val="34"/>
          <w:u w:val="none"/>
          <w:lang w:val="en-US" w:eastAsia="zh-CN"/>
        </w:rPr>
        <w:t>，已集中学习3次；6月18日采取书面形式邀派驻组参会，审议通过2025年“三重一大”清单。</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val="0"/>
          <w:bCs/>
          <w:spacing w:val="-6"/>
          <w:sz w:val="34"/>
          <w:szCs w:val="34"/>
          <w:u w:val="none"/>
          <w:lang w:val="en-US" w:eastAsia="zh-CN"/>
        </w:rPr>
      </w:pPr>
      <w:r>
        <w:rPr>
          <w:rFonts w:hint="default" w:ascii="Times New Roman" w:hAnsi="Times New Roman" w:eastAsia="方正仿宋简体" w:cs="Times New Roman"/>
          <w:b/>
          <w:bCs w:val="0"/>
          <w:spacing w:val="-6"/>
          <w:sz w:val="34"/>
          <w:szCs w:val="34"/>
          <w:u w:val="none"/>
          <w:lang w:val="en-US" w:eastAsia="zh-CN"/>
        </w:rPr>
        <w:t>3.财务管理不规范。</w:t>
      </w:r>
      <w:r>
        <w:rPr>
          <w:rFonts w:hint="default" w:ascii="黑体" w:hAnsi="黑体" w:eastAsia="黑体" w:cs="黑体"/>
          <w:bCs/>
          <w:spacing w:val="-6"/>
          <w:sz w:val="34"/>
          <w:szCs w:val="34"/>
          <w:u w:val="none"/>
          <w:lang w:val="en-US" w:eastAsia="zh-CN"/>
        </w:rPr>
        <w:t>一是</w:t>
      </w:r>
      <w:r>
        <w:rPr>
          <w:rFonts w:hint="default" w:ascii="Times New Roman" w:hAnsi="Times New Roman" w:eastAsia="方正仿宋简体" w:cs="Times New Roman"/>
          <w:b w:val="0"/>
          <w:bCs/>
          <w:spacing w:val="-6"/>
          <w:sz w:val="34"/>
          <w:szCs w:val="34"/>
          <w:u w:val="none"/>
          <w:lang w:val="en-US" w:eastAsia="zh-CN"/>
        </w:rPr>
        <w:t>健全财务制度，完善3项细则，强化内控，建立全流程监督机制及分层管理体系，明确责任、跟踪进度。</w:t>
      </w:r>
      <w:r>
        <w:rPr>
          <w:rFonts w:hint="default" w:ascii="黑体" w:hAnsi="黑体" w:eastAsia="黑体" w:cs="黑体"/>
          <w:bCs/>
          <w:spacing w:val="-6"/>
          <w:sz w:val="34"/>
          <w:szCs w:val="34"/>
          <w:u w:val="none"/>
          <w:lang w:val="en-US" w:eastAsia="zh-CN"/>
        </w:rPr>
        <w:t>二是</w:t>
      </w:r>
      <w:r>
        <w:rPr>
          <w:rFonts w:hint="default" w:ascii="Times New Roman" w:hAnsi="Times New Roman" w:eastAsia="方正仿宋简体" w:cs="Times New Roman"/>
          <w:b w:val="0"/>
          <w:bCs/>
          <w:spacing w:val="-6"/>
          <w:sz w:val="34"/>
          <w:szCs w:val="34"/>
          <w:u w:val="none"/>
          <w:lang w:val="en-US" w:eastAsia="zh-CN"/>
        </w:rPr>
        <w:t>财务人员参加2024年度行政事业单位内部控制报告培训会，并在政府网站公开统战部2025年度部门预算，增强预算执行透明度。</w:t>
      </w:r>
    </w:p>
    <w:p>
      <w:pPr>
        <w:widowControl w:val="0"/>
        <w:wordWrap/>
        <w:adjustRightInd w:val="0"/>
        <w:snapToGrid w:val="0"/>
        <w:spacing w:before="0" w:after="0" w:line="579" w:lineRule="exact"/>
        <w:ind w:left="0" w:leftChars="0" w:right="0" w:firstLine="619" w:firstLineChars="200"/>
        <w:textAlignment w:val="auto"/>
        <w:outlineLvl w:val="9"/>
        <w:rPr>
          <w:rFonts w:hint="default" w:ascii="方正楷体简体" w:hAnsi="方正楷体简体" w:eastAsia="方正楷体简体" w:cs="方正楷体简体"/>
          <w:b w:val="0"/>
          <w:bCs/>
          <w:spacing w:val="-6"/>
          <w:sz w:val="34"/>
          <w:szCs w:val="34"/>
          <w:u w:val="none"/>
          <w:lang w:eastAsia="zh-CN"/>
        </w:rPr>
      </w:pPr>
      <w:r>
        <w:rPr>
          <w:rFonts w:hint="default" w:ascii="方正楷体简体" w:hAnsi="方正楷体简体" w:eastAsia="方正楷体简体" w:cs="方正楷体简体"/>
          <w:b w:val="0"/>
          <w:bCs/>
          <w:spacing w:val="-6"/>
          <w:sz w:val="34"/>
          <w:szCs w:val="34"/>
          <w:u w:val="none"/>
          <w:lang w:eastAsia="zh-CN"/>
        </w:rPr>
        <w:t>（</w:t>
      </w:r>
      <w:r>
        <w:rPr>
          <w:rFonts w:hint="default" w:ascii="方正楷体简体" w:hAnsi="方正楷体简体" w:eastAsia="方正楷体简体" w:cs="方正楷体简体"/>
          <w:b w:val="0"/>
          <w:bCs/>
          <w:spacing w:val="-6"/>
          <w:sz w:val="34"/>
          <w:szCs w:val="34"/>
          <w:u w:val="none"/>
          <w:lang w:val="en-US" w:eastAsia="zh-CN"/>
        </w:rPr>
        <w:t>五</w:t>
      </w:r>
      <w:r>
        <w:rPr>
          <w:rFonts w:hint="default" w:ascii="方正楷体简体" w:hAnsi="方正楷体简体" w:eastAsia="方正楷体简体" w:cs="方正楷体简体"/>
          <w:b w:val="0"/>
          <w:bCs/>
          <w:spacing w:val="-6"/>
          <w:sz w:val="34"/>
          <w:szCs w:val="34"/>
          <w:u w:val="none"/>
          <w:lang w:eastAsia="zh-CN"/>
        </w:rPr>
        <w:t>）落实领导班子议事规则不严格，履行党建工作责任制不到位</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bCs w:val="0"/>
          <w:spacing w:val="-6"/>
          <w:sz w:val="34"/>
          <w:szCs w:val="34"/>
          <w:u w:val="none"/>
          <w:lang w:val="en-US" w:eastAsia="zh-CN"/>
        </w:rPr>
      </w:pPr>
      <w:r>
        <w:rPr>
          <w:rFonts w:hint="default" w:ascii="Times New Roman" w:hAnsi="Times New Roman" w:eastAsia="方正仿宋简体" w:cs="Times New Roman"/>
          <w:b/>
          <w:bCs w:val="0"/>
          <w:spacing w:val="-6"/>
          <w:sz w:val="34"/>
          <w:szCs w:val="34"/>
          <w:u w:val="none"/>
          <w:lang w:val="en-US" w:eastAsia="zh-CN"/>
        </w:rPr>
        <w:t>1.执行民主议事程序不严肃。</w:t>
      </w:r>
      <w:r>
        <w:rPr>
          <w:rFonts w:hint="default" w:ascii="黑体" w:hAnsi="黑体" w:eastAsia="黑体" w:cs="黑体"/>
          <w:bCs/>
          <w:spacing w:val="-6"/>
          <w:sz w:val="34"/>
          <w:szCs w:val="34"/>
          <w:u w:val="none"/>
          <w:lang w:val="en-US" w:eastAsia="zh-CN"/>
        </w:rPr>
        <w:t>一是</w:t>
      </w:r>
      <w:r>
        <w:rPr>
          <w:rFonts w:hint="default" w:ascii="Times New Roman" w:hAnsi="Times New Roman" w:eastAsia="方正仿宋简体" w:cs="Times New Roman"/>
          <w:b w:val="0"/>
          <w:bCs/>
          <w:spacing w:val="-6"/>
          <w:sz w:val="34"/>
          <w:szCs w:val="34"/>
          <w:u w:val="none"/>
          <w:lang w:val="en-US" w:eastAsia="zh-CN"/>
        </w:rPr>
        <w:t>严格落实党的民主集中制原则，研究讨论重要问题时，坚持会前充分酝酿，提前将议题及相关材料送达领导班子成员，确保做到科学决策、民主决策。</w:t>
      </w:r>
      <w:r>
        <w:rPr>
          <w:rFonts w:hint="default" w:ascii="黑体" w:hAnsi="黑体" w:eastAsia="黑体" w:cs="黑体"/>
          <w:bCs/>
          <w:spacing w:val="-6"/>
          <w:sz w:val="34"/>
          <w:szCs w:val="34"/>
          <w:u w:val="none"/>
          <w:lang w:val="en-US" w:eastAsia="zh-CN"/>
        </w:rPr>
        <w:t>二是</w:t>
      </w:r>
      <w:r>
        <w:rPr>
          <w:rFonts w:hint="default" w:ascii="Times New Roman" w:hAnsi="Times New Roman" w:eastAsia="方正仿宋简体" w:cs="Times New Roman"/>
          <w:b w:val="0"/>
          <w:bCs/>
          <w:spacing w:val="-6"/>
          <w:sz w:val="34"/>
          <w:szCs w:val="34"/>
          <w:u w:val="none"/>
          <w:lang w:val="en-US" w:eastAsia="zh-CN"/>
        </w:rPr>
        <w:t>通过专题学习、制度强化、谈心谈话等方式，强化干部选任回避制度与监督问责。</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bCs w:val="0"/>
          <w:spacing w:val="-6"/>
          <w:sz w:val="34"/>
          <w:szCs w:val="34"/>
          <w:u w:val="none"/>
          <w:lang w:val="en-US" w:eastAsia="zh-CN"/>
        </w:rPr>
      </w:pPr>
      <w:r>
        <w:rPr>
          <w:rFonts w:hint="default" w:ascii="Times New Roman" w:hAnsi="Times New Roman" w:eastAsia="方正仿宋简体" w:cs="Times New Roman"/>
          <w:b/>
          <w:bCs w:val="0"/>
          <w:spacing w:val="-6"/>
          <w:sz w:val="34"/>
          <w:szCs w:val="34"/>
          <w:u w:val="none"/>
          <w:lang w:val="en-US" w:eastAsia="zh-CN"/>
        </w:rPr>
        <w:t>2.基层党组织建设工作重视不够。</w:t>
      </w:r>
      <w:r>
        <w:rPr>
          <w:rFonts w:hint="default" w:ascii="黑体" w:hAnsi="黑体" w:eastAsia="黑体" w:cs="黑体"/>
          <w:bCs/>
          <w:spacing w:val="-6"/>
          <w:sz w:val="34"/>
          <w:szCs w:val="34"/>
          <w:u w:val="none"/>
          <w:lang w:val="en-US" w:eastAsia="zh-CN"/>
        </w:rPr>
        <w:t>一是</w:t>
      </w:r>
      <w:r>
        <w:rPr>
          <w:rFonts w:hint="default" w:ascii="Times New Roman" w:hAnsi="Times New Roman" w:eastAsia="方正仿宋简体" w:cs="Times New Roman"/>
          <w:b w:val="0"/>
          <w:bCs/>
          <w:spacing w:val="-6"/>
          <w:sz w:val="34"/>
          <w:szCs w:val="34"/>
          <w:highlight w:val="none"/>
          <w:u w:val="none"/>
          <w:lang w:val="en-US" w:eastAsia="zh-CN"/>
        </w:rPr>
        <w:t>3月21日严格按照程序召开2024 年度组织生活会，会前开展谈心谈话，会上进行批评与自我批评，党支部上半年开展集中学习4次。</w:t>
      </w:r>
      <w:r>
        <w:rPr>
          <w:rFonts w:hint="default" w:ascii="黑体" w:hAnsi="黑体" w:eastAsia="黑体" w:cs="黑体"/>
          <w:bCs/>
          <w:spacing w:val="-6"/>
          <w:sz w:val="34"/>
          <w:szCs w:val="34"/>
          <w:u w:val="none"/>
          <w:lang w:val="en-US" w:eastAsia="zh-CN"/>
        </w:rPr>
        <w:t>二是</w:t>
      </w:r>
      <w:r>
        <w:rPr>
          <w:rFonts w:hint="default" w:ascii="Times New Roman" w:hAnsi="Times New Roman" w:eastAsia="方正仿宋简体" w:cs="Times New Roman"/>
          <w:b w:val="0"/>
          <w:bCs/>
          <w:spacing w:val="-6"/>
          <w:sz w:val="34"/>
          <w:szCs w:val="34"/>
          <w:highlight w:val="none"/>
          <w:u w:val="none"/>
          <w:lang w:val="en-US" w:eastAsia="zh-CN"/>
        </w:rPr>
        <w:t>重新修订《市委统战部民主评议党员制度》，细化程序，严格按照比例评定“优秀”。</w:t>
      </w:r>
      <w:r>
        <w:rPr>
          <w:rFonts w:hint="default" w:ascii="黑体" w:hAnsi="黑体" w:eastAsia="黑体" w:cs="黑体"/>
          <w:bCs/>
          <w:spacing w:val="-6"/>
          <w:sz w:val="34"/>
          <w:szCs w:val="34"/>
          <w:u w:val="none"/>
          <w:lang w:val="en-US" w:eastAsia="zh-CN"/>
        </w:rPr>
        <w:t>三是</w:t>
      </w:r>
      <w:r>
        <w:rPr>
          <w:rFonts w:hint="default" w:ascii="Times New Roman" w:hAnsi="Times New Roman" w:eastAsia="方正仿宋简体" w:cs="Times New Roman"/>
          <w:b w:val="0"/>
          <w:bCs/>
          <w:spacing w:val="-6"/>
          <w:sz w:val="34"/>
          <w:szCs w:val="34"/>
          <w:highlight w:val="none"/>
          <w:u w:val="none"/>
          <w:lang w:val="en-US" w:eastAsia="zh-CN"/>
        </w:rPr>
        <w:t>7月25日按规定成立总商会临时党支部，确定党支部书记及委员人选，制定工作计划，发挥政治核心作用。</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bCs w:val="0"/>
          <w:spacing w:val="-6"/>
          <w:sz w:val="34"/>
          <w:szCs w:val="34"/>
          <w:highlight w:val="yellow"/>
          <w:u w:val="none"/>
          <w:lang w:val="en-US" w:eastAsia="zh-CN"/>
        </w:rPr>
      </w:pPr>
      <w:r>
        <w:rPr>
          <w:rFonts w:hint="default" w:ascii="Times New Roman" w:hAnsi="Times New Roman" w:eastAsia="方正仿宋简体" w:cs="Times New Roman"/>
          <w:b/>
          <w:bCs w:val="0"/>
          <w:spacing w:val="-6"/>
          <w:sz w:val="34"/>
          <w:szCs w:val="34"/>
          <w:u w:val="none"/>
          <w:lang w:val="en-US" w:eastAsia="zh-CN"/>
        </w:rPr>
        <w:t>3.换届工作不规范。</w:t>
      </w:r>
      <w:r>
        <w:rPr>
          <w:rFonts w:hint="default" w:ascii="黑体" w:hAnsi="黑体" w:eastAsia="黑体" w:cs="黑体"/>
          <w:bCs/>
          <w:spacing w:val="-6"/>
          <w:sz w:val="34"/>
          <w:szCs w:val="34"/>
          <w:u w:val="none"/>
          <w:lang w:val="en-US" w:eastAsia="zh-CN"/>
        </w:rPr>
        <w:t>一是</w:t>
      </w:r>
      <w:r>
        <w:rPr>
          <w:rFonts w:hint="default" w:ascii="Times New Roman" w:hAnsi="Times New Roman" w:eastAsia="方正仿宋简体" w:cs="Times New Roman"/>
          <w:b w:val="0"/>
          <w:bCs/>
          <w:spacing w:val="-6"/>
          <w:sz w:val="34"/>
          <w:szCs w:val="34"/>
          <w:u w:val="none"/>
          <w:lang w:val="en-US" w:eastAsia="zh-CN"/>
        </w:rPr>
        <w:t>制定换届选举方案，工商联主席深入企业开展走访，同时将上级文件下发至执委群，强化选举学习与能力。</w:t>
      </w:r>
      <w:r>
        <w:rPr>
          <w:rFonts w:hint="default" w:ascii="黑体" w:hAnsi="黑体" w:eastAsia="黑体" w:cs="黑体"/>
          <w:bCs/>
          <w:spacing w:val="-6"/>
          <w:sz w:val="34"/>
          <w:szCs w:val="34"/>
          <w:u w:val="none"/>
          <w:lang w:val="en-US" w:eastAsia="zh-CN"/>
        </w:rPr>
        <w:t>二</w:t>
      </w:r>
      <w:r>
        <w:rPr>
          <w:rFonts w:hint="default" w:ascii="黑体" w:hAnsi="黑体" w:eastAsia="黑体" w:cs="黑体"/>
          <w:bCs/>
          <w:spacing w:val="-6"/>
          <w:sz w:val="34"/>
          <w:szCs w:val="34"/>
          <w:u w:val="none"/>
        </w:rPr>
        <w:t>是</w:t>
      </w:r>
      <w:r>
        <w:rPr>
          <w:rFonts w:hint="default" w:ascii="Times New Roman" w:hAnsi="Times New Roman" w:eastAsia="方正仿宋简体" w:cs="Times New Roman"/>
          <w:bCs/>
          <w:spacing w:val="-6"/>
          <w:sz w:val="34"/>
          <w:szCs w:val="34"/>
          <w:highlight w:val="none"/>
          <w:u w:val="none"/>
        </w:rPr>
        <w:t>召开凤城市党外知识分子联谊会换届大会暨第二届第一次会员代表大会</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做上届工作报告，审议通过《章程》修订、选举办法、理事会名单等</w:t>
      </w:r>
      <w:r>
        <w:rPr>
          <w:rFonts w:hint="default" w:ascii="Times New Roman" w:hAnsi="Times New Roman" w:eastAsia="方正仿宋简体" w:cs="Times New Roman"/>
          <w:bCs/>
          <w:spacing w:val="-6"/>
          <w:sz w:val="34"/>
          <w:szCs w:val="34"/>
          <w:highlight w:val="none"/>
          <w:u w:val="none"/>
          <w:lang w:eastAsia="zh-CN"/>
        </w:rPr>
        <w:t>，</w:t>
      </w:r>
      <w:r>
        <w:rPr>
          <w:rFonts w:hint="default" w:ascii="Times New Roman" w:hAnsi="Times New Roman" w:eastAsia="方正仿宋简体" w:cs="Times New Roman"/>
          <w:bCs/>
          <w:spacing w:val="-6"/>
          <w:sz w:val="34"/>
          <w:szCs w:val="34"/>
          <w:highlight w:val="none"/>
          <w:u w:val="none"/>
        </w:rPr>
        <w:t>选举产生</w:t>
      </w:r>
      <w:r>
        <w:rPr>
          <w:rFonts w:hint="default" w:ascii="Times New Roman" w:hAnsi="Times New Roman" w:eastAsia="方正仿宋简体" w:cs="Times New Roman"/>
          <w:bCs/>
          <w:spacing w:val="-6"/>
          <w:sz w:val="34"/>
          <w:szCs w:val="34"/>
          <w:highlight w:val="none"/>
          <w:u w:val="none"/>
          <w:lang w:val="en-US" w:eastAsia="zh-CN"/>
        </w:rPr>
        <w:t>新一届</w:t>
      </w:r>
      <w:r>
        <w:rPr>
          <w:rFonts w:hint="default" w:ascii="Times New Roman" w:hAnsi="Times New Roman" w:eastAsia="方正仿宋简体" w:cs="Times New Roman"/>
          <w:bCs/>
          <w:spacing w:val="-6"/>
          <w:sz w:val="34"/>
          <w:szCs w:val="34"/>
          <w:highlight w:val="none"/>
          <w:u w:val="none"/>
        </w:rPr>
        <w:t>领导班子。</w:t>
      </w:r>
    </w:p>
    <w:p>
      <w:pPr>
        <w:widowControl w:val="0"/>
        <w:wordWrap/>
        <w:spacing w:before="0" w:after="0" w:line="579" w:lineRule="exact"/>
        <w:ind w:left="0" w:leftChars="0" w:right="0" w:firstLine="619" w:firstLineChars="200"/>
        <w:textAlignment w:val="auto"/>
        <w:outlineLvl w:val="9"/>
        <w:rPr>
          <w:rFonts w:hint="default" w:ascii="黑体" w:hAnsi="黑体" w:eastAsia="黑体" w:cs="黑体"/>
          <w:bCs/>
          <w:spacing w:val="-6"/>
          <w:sz w:val="34"/>
          <w:szCs w:val="34"/>
          <w:u w:val="none"/>
        </w:rPr>
      </w:pPr>
      <w:r>
        <w:rPr>
          <w:rFonts w:hint="default" w:ascii="黑体" w:hAnsi="黑体" w:eastAsia="黑体" w:cs="黑体"/>
          <w:bCs/>
          <w:spacing w:val="-6"/>
          <w:sz w:val="34"/>
          <w:szCs w:val="34"/>
          <w:u w:val="none"/>
          <w:lang w:val="en-US" w:eastAsia="zh-CN"/>
        </w:rPr>
        <w:t>三</w:t>
      </w:r>
      <w:r>
        <w:rPr>
          <w:rFonts w:hint="default" w:ascii="黑体" w:hAnsi="黑体" w:eastAsia="黑体" w:cs="黑体"/>
          <w:bCs/>
          <w:spacing w:val="-6"/>
          <w:sz w:val="34"/>
          <w:szCs w:val="34"/>
          <w:u w:val="none"/>
        </w:rPr>
        <w:t>、下一步工作打算及计划</w:t>
      </w:r>
    </w:p>
    <w:p>
      <w:pPr>
        <w:widowControl w:val="0"/>
        <w:wordWrap/>
        <w:adjustRightInd w:val="0"/>
        <w:snapToGrid w:val="0"/>
        <w:spacing w:before="0" w:after="0" w:line="579" w:lineRule="exact"/>
        <w:ind w:left="0" w:leftChars="0" w:right="0" w:firstLine="619" w:firstLineChars="200"/>
        <w:textAlignment w:val="auto"/>
        <w:outlineLvl w:val="9"/>
        <w:rPr>
          <w:rFonts w:hint="default" w:ascii="方正楷体简体" w:hAnsi="方正楷体简体" w:eastAsia="方正楷体简体" w:cs="方正楷体简体"/>
          <w:b w:val="0"/>
          <w:bCs/>
          <w:spacing w:val="-6"/>
          <w:sz w:val="34"/>
          <w:szCs w:val="34"/>
          <w:u w:val="none"/>
          <w:lang w:eastAsia="zh-CN"/>
        </w:rPr>
      </w:pPr>
      <w:r>
        <w:rPr>
          <w:rFonts w:hint="default" w:ascii="方正楷体简体" w:hAnsi="方正楷体简体" w:eastAsia="方正楷体简体" w:cs="方正楷体简体"/>
          <w:b w:val="0"/>
          <w:bCs/>
          <w:spacing w:val="-6"/>
          <w:sz w:val="34"/>
          <w:szCs w:val="34"/>
          <w:u w:val="none"/>
          <w:lang w:eastAsia="zh-CN"/>
        </w:rPr>
        <w:t>（一）持续深化思想认识，筑牢整改政治根基</w:t>
      </w:r>
    </w:p>
    <w:p>
      <w:pPr>
        <w:widowControl w:val="0"/>
        <w:wordWrap/>
        <w:spacing w:before="0" w:after="0" w:line="579" w:lineRule="exact"/>
        <w:ind w:left="0" w:leftChars="0" w:right="0" w:firstLine="640"/>
        <w:textAlignment w:val="auto"/>
        <w:outlineLvl w:val="9"/>
        <w:rPr>
          <w:rFonts w:hint="default" w:ascii="Times New Roman" w:hAnsi="Times New Roman" w:eastAsia="方正仿宋简体" w:cs="Times New Roman"/>
          <w:bCs/>
          <w:sz w:val="34"/>
          <w:szCs w:val="34"/>
          <w:u w:val="none"/>
        </w:rPr>
      </w:pPr>
      <w:r>
        <w:rPr>
          <w:rFonts w:hint="default" w:ascii="Times New Roman" w:hAnsi="Times New Roman" w:eastAsia="方正仿宋简体" w:cs="Times New Roman"/>
          <w:bCs/>
          <w:sz w:val="34"/>
          <w:szCs w:val="34"/>
          <w:u w:val="none"/>
        </w:rPr>
        <w:t>以习近平新时代中国特色社会主义思想为指导，全面贯彻党的二十大及二十届二中、三中全会精神，全面落实习近平总书记关于新时代党的统一战线工作的重要思想及在辽宁考察时的重要讲话和指示批示精神，将党的领导贯穿巡察整改全过程各方面，增强整改的思想、政治、行动自觉。</w:t>
      </w:r>
    </w:p>
    <w:p>
      <w:pPr>
        <w:widowControl w:val="0"/>
        <w:wordWrap/>
        <w:adjustRightInd w:val="0"/>
        <w:snapToGrid w:val="0"/>
        <w:spacing w:before="0" w:after="0" w:line="579" w:lineRule="exact"/>
        <w:ind w:left="0" w:leftChars="0" w:right="0" w:firstLine="619" w:firstLineChars="200"/>
        <w:textAlignment w:val="auto"/>
        <w:outlineLvl w:val="9"/>
        <w:rPr>
          <w:rFonts w:hint="default" w:ascii="方正楷体简体" w:hAnsi="方正楷体简体" w:eastAsia="方正楷体简体" w:cs="方正楷体简体"/>
          <w:b w:val="0"/>
          <w:bCs/>
          <w:spacing w:val="-6"/>
          <w:sz w:val="34"/>
          <w:szCs w:val="34"/>
          <w:u w:val="none"/>
          <w:lang w:eastAsia="zh-CN"/>
        </w:rPr>
      </w:pPr>
      <w:r>
        <w:rPr>
          <w:rFonts w:hint="default" w:ascii="方正楷体简体" w:hAnsi="方正楷体简体" w:eastAsia="方正楷体简体" w:cs="方正楷体简体"/>
          <w:b w:val="0"/>
          <w:bCs/>
          <w:spacing w:val="-6"/>
          <w:sz w:val="34"/>
          <w:szCs w:val="34"/>
          <w:u w:val="none"/>
          <w:lang w:eastAsia="zh-CN"/>
        </w:rPr>
        <w:t>（二）聚焦问题清仓见底，推动整改彻底到位</w:t>
      </w:r>
    </w:p>
    <w:p>
      <w:pPr>
        <w:widowControl w:val="0"/>
        <w:wordWrap/>
        <w:spacing w:before="0" w:after="0" w:line="579" w:lineRule="exact"/>
        <w:ind w:left="0" w:leftChars="0" w:right="0" w:firstLine="640"/>
        <w:textAlignment w:val="auto"/>
        <w:outlineLvl w:val="9"/>
        <w:rPr>
          <w:rFonts w:hint="default" w:ascii="Times New Roman" w:hAnsi="Times New Roman" w:eastAsia="方正仿宋简体" w:cs="Times New Roman"/>
          <w:bCs/>
          <w:sz w:val="34"/>
          <w:szCs w:val="34"/>
          <w:u w:val="none"/>
          <w:lang w:eastAsia="zh-CN"/>
        </w:rPr>
      </w:pPr>
      <w:r>
        <w:rPr>
          <w:rFonts w:hint="default" w:ascii="Times New Roman" w:hAnsi="Times New Roman" w:eastAsia="方正仿宋简体" w:cs="Times New Roman"/>
          <w:bCs/>
          <w:sz w:val="34"/>
          <w:szCs w:val="34"/>
          <w:u w:val="none"/>
        </w:rPr>
        <w:t>认真学习贯彻习近平总书记关于巡视工作的重要论述，坚持从对党忠诚的高度狠抓整改落实，高质量推进各项后续整改任务。强化责任担当，</w:t>
      </w:r>
      <w:r>
        <w:rPr>
          <w:rFonts w:hint="default" w:ascii="Times New Roman" w:hAnsi="Times New Roman" w:eastAsia="方正仿宋简体" w:cs="Times New Roman"/>
          <w:bCs/>
          <w:sz w:val="34"/>
          <w:szCs w:val="34"/>
          <w:u w:val="none"/>
          <w:lang w:eastAsia="zh-CN"/>
        </w:rPr>
        <w:t>市</w:t>
      </w:r>
      <w:r>
        <w:rPr>
          <w:rFonts w:hint="default" w:ascii="Times New Roman" w:hAnsi="Times New Roman" w:eastAsia="方正仿宋简体" w:cs="Times New Roman"/>
          <w:bCs/>
          <w:sz w:val="34"/>
          <w:szCs w:val="34"/>
          <w:u w:val="none"/>
        </w:rPr>
        <w:t>委统战部领导班子成员坚决扛起主体责任，切实发挥带头带动作用，有力推进整改工作</w:t>
      </w:r>
      <w:r>
        <w:rPr>
          <w:rFonts w:hint="default" w:ascii="Times New Roman" w:hAnsi="Times New Roman" w:eastAsia="方正仿宋简体" w:cs="Times New Roman"/>
          <w:bCs/>
          <w:sz w:val="34"/>
          <w:szCs w:val="34"/>
          <w:u w:val="none"/>
          <w:lang w:eastAsia="zh-CN"/>
        </w:rPr>
        <w:t>。</w:t>
      </w:r>
    </w:p>
    <w:p>
      <w:pPr>
        <w:widowControl w:val="0"/>
        <w:wordWrap/>
        <w:adjustRightInd w:val="0"/>
        <w:snapToGrid w:val="0"/>
        <w:spacing w:before="0" w:after="0" w:line="579" w:lineRule="exact"/>
        <w:ind w:left="0" w:leftChars="0" w:right="0" w:firstLine="619" w:firstLineChars="200"/>
        <w:textAlignment w:val="auto"/>
        <w:outlineLvl w:val="9"/>
        <w:rPr>
          <w:rFonts w:hint="default" w:ascii="方正楷体简体" w:hAnsi="方正楷体简体" w:eastAsia="方正楷体简体" w:cs="方正楷体简体"/>
          <w:b w:val="0"/>
          <w:bCs/>
          <w:spacing w:val="-6"/>
          <w:sz w:val="34"/>
          <w:szCs w:val="34"/>
          <w:u w:val="none"/>
          <w:lang w:eastAsia="zh-CN"/>
        </w:rPr>
      </w:pPr>
      <w:r>
        <w:rPr>
          <w:rFonts w:hint="default" w:ascii="方正楷体简体" w:hAnsi="方正楷体简体" w:eastAsia="方正楷体简体" w:cs="方正楷体简体"/>
          <w:b w:val="0"/>
          <w:bCs/>
          <w:spacing w:val="-6"/>
          <w:sz w:val="34"/>
          <w:szCs w:val="34"/>
          <w:u w:val="none"/>
          <w:lang w:eastAsia="zh-CN"/>
        </w:rPr>
        <w:t>（</w:t>
      </w:r>
      <w:r>
        <w:rPr>
          <w:rFonts w:hint="default" w:ascii="方正楷体简体" w:hAnsi="方正楷体简体" w:eastAsia="方正楷体简体" w:cs="方正楷体简体"/>
          <w:b w:val="0"/>
          <w:bCs/>
          <w:spacing w:val="-6"/>
          <w:sz w:val="34"/>
          <w:szCs w:val="34"/>
          <w:u w:val="none"/>
          <w:lang w:val="en-US" w:eastAsia="zh-CN"/>
        </w:rPr>
        <w:t>三</w:t>
      </w:r>
      <w:r>
        <w:rPr>
          <w:rFonts w:hint="default" w:ascii="方正楷体简体" w:hAnsi="方正楷体简体" w:eastAsia="方正楷体简体" w:cs="方正楷体简体"/>
          <w:b w:val="0"/>
          <w:bCs/>
          <w:spacing w:val="-6"/>
          <w:sz w:val="34"/>
          <w:szCs w:val="34"/>
          <w:u w:val="none"/>
          <w:lang w:eastAsia="zh-CN"/>
        </w:rPr>
        <w:t>）注重成果转化运用，推动统战工作高质量发展</w:t>
      </w:r>
    </w:p>
    <w:p>
      <w:pPr>
        <w:widowControl w:val="0"/>
        <w:wordWrap/>
        <w:spacing w:before="0" w:after="0" w:line="579" w:lineRule="exact"/>
        <w:ind w:left="0" w:leftChars="0" w:right="0" w:firstLine="616"/>
        <w:textAlignment w:val="auto"/>
        <w:outlineLvl w:val="9"/>
        <w:rPr>
          <w:rFonts w:hint="default" w:ascii="Times New Roman" w:hAnsi="Times New Roman" w:eastAsia="方正仿宋简体" w:cs="Times New Roman"/>
          <w:b/>
          <w:bCs/>
          <w:spacing w:val="-6"/>
          <w:sz w:val="34"/>
          <w:szCs w:val="34"/>
          <w:u w:val="none"/>
        </w:rPr>
      </w:pPr>
      <w:r>
        <w:rPr>
          <w:rFonts w:hint="default" w:ascii="Times New Roman" w:hAnsi="Times New Roman" w:eastAsia="方正仿宋简体" w:cs="Times New Roman"/>
          <w:bCs/>
          <w:sz w:val="34"/>
          <w:szCs w:val="34"/>
          <w:u w:val="none"/>
        </w:rPr>
        <w:t>坚持把抓好巡察整改作为推动解决问题、改进提升的契机，坚持围绕中心、服务大局，推动落实统一战线各项任务，维护统一战线领域和谐稳定。深化以巡促改、以巡促建、以巡促治，不断拓展整改成果运用的深度和广度。</w:t>
      </w:r>
    </w:p>
    <w:p>
      <w:pPr>
        <w:widowControl w:val="0"/>
        <w:wordWrap/>
        <w:adjustRightInd/>
        <w:snapToGrid/>
        <w:spacing w:before="0" w:after="0" w:line="579" w:lineRule="exact"/>
        <w:ind w:left="0" w:leftChars="0" w:right="0" w:firstLine="616" w:firstLineChars="200"/>
        <w:textAlignment w:val="auto"/>
        <w:outlineLvl w:val="9"/>
        <w:rPr>
          <w:rFonts w:hint="default" w:ascii="Times New Roman" w:hAnsi="Times New Roman" w:eastAsia="方正仿宋简体" w:cs="Times New Roman"/>
          <w:bCs/>
          <w:spacing w:val="-6"/>
          <w:sz w:val="34"/>
          <w:szCs w:val="34"/>
          <w:u w:val="none"/>
          <w:lang w:val="en-US" w:eastAsia="zh-CN"/>
        </w:rPr>
      </w:pPr>
      <w:r>
        <w:rPr>
          <w:rFonts w:hint="default" w:ascii="Times New Roman" w:hAnsi="Times New Roman" w:eastAsia="方正仿宋简体" w:cs="Times New Roman"/>
          <w:bCs/>
          <w:spacing w:val="-6"/>
          <w:sz w:val="34"/>
          <w:szCs w:val="34"/>
          <w:u w:val="none"/>
        </w:rPr>
        <w:t>欢迎广大干部群众对巡察整改落实情况进行监督。如有意见建议，请及时向我们反映。公开期限：202</w:t>
      </w:r>
      <w:r>
        <w:rPr>
          <w:rFonts w:hint="default" w:ascii="Times New Roman" w:hAnsi="Times New Roman" w:eastAsia="方正仿宋简体" w:cs="Times New Roman"/>
          <w:bCs/>
          <w:spacing w:val="-6"/>
          <w:sz w:val="34"/>
          <w:szCs w:val="34"/>
          <w:u w:val="none"/>
          <w:lang w:val="en-US" w:eastAsia="zh-CN"/>
        </w:rPr>
        <w:t>5</w:t>
      </w:r>
      <w:r>
        <w:rPr>
          <w:rFonts w:hint="default" w:ascii="Times New Roman" w:hAnsi="Times New Roman" w:eastAsia="方正仿宋简体" w:cs="Times New Roman"/>
          <w:bCs/>
          <w:spacing w:val="-6"/>
          <w:sz w:val="34"/>
          <w:szCs w:val="34"/>
          <w:u w:val="none"/>
        </w:rPr>
        <w:t>年</w:t>
      </w:r>
      <w:r>
        <w:rPr>
          <w:rFonts w:hint="eastAsia" w:ascii="Times New Roman" w:hAnsi="Times New Roman" w:eastAsia="方正仿宋简体" w:cs="Times New Roman"/>
          <w:bCs/>
          <w:spacing w:val="-6"/>
          <w:sz w:val="34"/>
          <w:szCs w:val="34"/>
          <w:u w:val="none"/>
          <w:lang w:val="en-US" w:eastAsia="zh-CN"/>
        </w:rPr>
        <w:t>11</w:t>
      </w:r>
      <w:r>
        <w:rPr>
          <w:rFonts w:hint="default" w:ascii="Times New Roman" w:hAnsi="Times New Roman" w:eastAsia="方正仿宋简体" w:cs="Times New Roman"/>
          <w:bCs/>
          <w:spacing w:val="-6"/>
          <w:sz w:val="34"/>
          <w:szCs w:val="34"/>
          <w:u w:val="none"/>
        </w:rPr>
        <w:t>月</w:t>
      </w:r>
      <w:r>
        <w:rPr>
          <w:rFonts w:hint="eastAsia" w:ascii="Times New Roman" w:hAnsi="Times New Roman" w:eastAsia="方正仿宋简体" w:cs="Times New Roman"/>
          <w:bCs/>
          <w:spacing w:val="-6"/>
          <w:sz w:val="34"/>
          <w:szCs w:val="34"/>
          <w:u w:val="none"/>
          <w:lang w:val="en-US" w:eastAsia="zh-CN"/>
        </w:rPr>
        <w:t>21</w:t>
      </w:r>
      <w:r>
        <w:rPr>
          <w:rFonts w:hint="default" w:ascii="Times New Roman" w:hAnsi="Times New Roman" w:eastAsia="方正仿宋简体" w:cs="Times New Roman"/>
          <w:bCs/>
          <w:spacing w:val="-6"/>
          <w:sz w:val="34"/>
          <w:szCs w:val="34"/>
          <w:u w:val="none"/>
        </w:rPr>
        <w:t>日</w:t>
      </w:r>
      <w:r>
        <w:rPr>
          <w:rFonts w:hint="eastAsia" w:ascii="Times New Roman" w:hAnsi="Times New Roman" w:eastAsia="方正仿宋简体" w:cs="Times New Roman"/>
          <w:bCs/>
          <w:spacing w:val="-6"/>
          <w:sz w:val="34"/>
          <w:szCs w:val="34"/>
          <w:u w:val="none"/>
          <w:lang w:eastAsia="zh-CN"/>
        </w:rPr>
        <w:t>至</w:t>
      </w:r>
      <w:r>
        <w:rPr>
          <w:rFonts w:hint="eastAsia" w:ascii="Times New Roman" w:hAnsi="Times New Roman" w:eastAsia="方正仿宋简体" w:cs="Times New Roman"/>
          <w:bCs/>
          <w:spacing w:val="-6"/>
          <w:sz w:val="34"/>
          <w:szCs w:val="34"/>
          <w:u w:val="none"/>
          <w:lang w:val="en-US" w:eastAsia="zh-CN"/>
        </w:rPr>
        <w:t>12</w:t>
      </w:r>
      <w:r>
        <w:rPr>
          <w:rFonts w:hint="default" w:ascii="Times New Roman" w:hAnsi="Times New Roman" w:eastAsia="方正仿宋简体" w:cs="Times New Roman"/>
          <w:bCs/>
          <w:spacing w:val="-6"/>
          <w:sz w:val="34"/>
          <w:szCs w:val="34"/>
          <w:u w:val="none"/>
        </w:rPr>
        <w:t>月</w:t>
      </w:r>
      <w:r>
        <w:rPr>
          <w:rFonts w:hint="eastAsia" w:ascii="Times New Roman" w:hAnsi="Times New Roman" w:eastAsia="方正仿宋简体" w:cs="Times New Roman"/>
          <w:bCs/>
          <w:spacing w:val="-6"/>
          <w:sz w:val="34"/>
          <w:szCs w:val="34"/>
          <w:u w:val="none"/>
          <w:lang w:val="en-US" w:eastAsia="zh-CN"/>
        </w:rPr>
        <w:t>11</w:t>
      </w:r>
      <w:r>
        <w:rPr>
          <w:rFonts w:hint="default" w:ascii="Times New Roman" w:hAnsi="Times New Roman" w:eastAsia="方正仿宋简体" w:cs="Times New Roman"/>
          <w:bCs/>
          <w:spacing w:val="-6"/>
          <w:sz w:val="34"/>
          <w:szCs w:val="34"/>
          <w:u w:val="none"/>
        </w:rPr>
        <w:t>日。联系电话：</w:t>
      </w:r>
      <w:r>
        <w:rPr>
          <w:rFonts w:hint="default" w:ascii="Times New Roman" w:hAnsi="Times New Roman" w:eastAsia="方正仿宋简体" w:cs="Times New Roman"/>
          <w:bCs/>
          <w:spacing w:val="-6"/>
          <w:sz w:val="34"/>
          <w:szCs w:val="34"/>
          <w:u w:val="none"/>
          <w:lang w:val="en-US" w:eastAsia="zh-CN"/>
        </w:rPr>
        <w:t>8122344</w:t>
      </w:r>
      <w:r>
        <w:rPr>
          <w:rFonts w:hint="default" w:ascii="Times New Roman" w:hAnsi="Times New Roman" w:eastAsia="方正仿宋简体" w:cs="Times New Roman"/>
          <w:bCs/>
          <w:spacing w:val="-6"/>
          <w:sz w:val="34"/>
          <w:szCs w:val="34"/>
          <w:u w:val="none"/>
        </w:rPr>
        <w:t>（工作日</w:t>
      </w:r>
      <w:r>
        <w:rPr>
          <w:rFonts w:hint="default" w:ascii="Times New Roman" w:hAnsi="Times New Roman" w:eastAsia="方正仿宋简体" w:cs="Times New Roman"/>
          <w:bCs/>
          <w:spacing w:val="-6"/>
          <w:sz w:val="34"/>
          <w:szCs w:val="34"/>
          <w:u w:val="none"/>
          <w:lang w:val="en-US" w:eastAsia="zh-CN"/>
        </w:rPr>
        <w:t>8</w:t>
      </w:r>
      <w:r>
        <w:rPr>
          <w:rFonts w:hint="default" w:ascii="Times New Roman" w:hAnsi="Times New Roman" w:eastAsia="方正仿宋简体" w:cs="Times New Roman"/>
          <w:bCs/>
          <w:spacing w:val="-6"/>
          <w:sz w:val="34"/>
          <w:szCs w:val="34"/>
          <w:u w:val="none"/>
        </w:rPr>
        <w:t>:</w:t>
      </w:r>
      <w:r>
        <w:rPr>
          <w:rFonts w:hint="default" w:ascii="Times New Roman" w:hAnsi="Times New Roman" w:eastAsia="方正仿宋简体" w:cs="Times New Roman"/>
          <w:bCs/>
          <w:spacing w:val="-6"/>
          <w:sz w:val="34"/>
          <w:szCs w:val="34"/>
          <w:u w:val="none"/>
          <w:lang w:val="en-US" w:eastAsia="zh-CN"/>
        </w:rPr>
        <w:t>3</w:t>
      </w:r>
      <w:r>
        <w:rPr>
          <w:rFonts w:hint="eastAsia" w:ascii="Times New Roman" w:hAnsi="Times New Roman" w:eastAsia="方正仿宋简体" w:cs="Times New Roman"/>
          <w:bCs/>
          <w:spacing w:val="-6"/>
          <w:sz w:val="34"/>
          <w:szCs w:val="34"/>
          <w:u w:val="none"/>
          <w:lang w:val="en-US" w:eastAsia="zh-CN"/>
        </w:rPr>
        <w:t>0-</w:t>
      </w:r>
      <w:r>
        <w:rPr>
          <w:rFonts w:hint="default" w:ascii="Times New Roman" w:hAnsi="Times New Roman" w:eastAsia="方正仿宋简体" w:cs="Times New Roman"/>
          <w:bCs/>
          <w:spacing w:val="-6"/>
          <w:sz w:val="34"/>
          <w:szCs w:val="34"/>
          <w:u w:val="none"/>
        </w:rPr>
        <w:t>17:00）；邮政信箱</w:t>
      </w:r>
      <w:r>
        <w:rPr>
          <w:rFonts w:hint="default" w:ascii="Times New Roman" w:hAnsi="Times New Roman" w:eastAsia="方正仿宋简体" w:cs="Times New Roman"/>
          <w:bCs/>
          <w:spacing w:val="-6"/>
          <w:sz w:val="34"/>
          <w:szCs w:val="34"/>
          <w:u w:val="none"/>
          <w:lang w:val="en-US" w:eastAsia="zh-CN"/>
        </w:rPr>
        <w:t>辽宁省凤城市邓铁梅路18号</w:t>
      </w:r>
      <w:r>
        <w:rPr>
          <w:rFonts w:hint="default" w:ascii="Times New Roman" w:hAnsi="Times New Roman" w:eastAsia="方正仿宋简体" w:cs="Times New Roman"/>
          <w:bCs/>
          <w:spacing w:val="-6"/>
          <w:sz w:val="34"/>
          <w:szCs w:val="34"/>
          <w:u w:val="none"/>
        </w:rPr>
        <w:t>；电子邮箱：</w:t>
      </w:r>
      <w:r>
        <w:rPr>
          <w:rFonts w:hint="default" w:ascii="Times New Roman" w:hAnsi="Times New Roman" w:eastAsia="方正仿宋简体" w:cs="Times New Roman"/>
          <w:bCs/>
          <w:spacing w:val="-6"/>
          <w:sz w:val="34"/>
          <w:szCs w:val="34"/>
          <w:u w:val="none"/>
          <w:lang w:val="en-US" w:eastAsia="zh-CN"/>
        </w:rPr>
        <w:t>fctzb8122344@163.com</w:t>
      </w:r>
      <w:r>
        <w:rPr>
          <w:rFonts w:hint="default" w:ascii="Times New Roman" w:hAnsi="Times New Roman" w:eastAsia="方正仿宋简体" w:cs="Times New Roman"/>
          <w:bCs/>
          <w:spacing w:val="-6"/>
          <w:sz w:val="34"/>
          <w:szCs w:val="34"/>
          <w:u w:val="none"/>
        </w:rPr>
        <w:t>。</w:t>
      </w:r>
      <w:r>
        <w:rPr>
          <w:rFonts w:hint="default" w:ascii="Times New Roman" w:hAnsi="Times New Roman" w:eastAsia="方正仿宋简体" w:cs="Times New Roman"/>
          <w:bCs/>
          <w:spacing w:val="-6"/>
          <w:sz w:val="34"/>
          <w:szCs w:val="34"/>
          <w:u w:val="none"/>
          <w:lang w:val="en-US" w:eastAsia="zh-CN"/>
        </w:rPr>
        <w:t xml:space="preserve">    </w:t>
      </w:r>
    </w:p>
    <w:p>
      <w:pPr>
        <w:widowControl w:val="0"/>
        <w:wordWrap/>
        <w:adjustRightInd/>
        <w:snapToGrid/>
        <w:spacing w:before="0" w:after="0" w:line="579" w:lineRule="exact"/>
        <w:ind w:left="0" w:leftChars="0" w:right="0" w:firstLine="616" w:firstLineChars="200"/>
        <w:textAlignment w:val="auto"/>
        <w:outlineLvl w:val="9"/>
        <w:rPr>
          <w:rFonts w:hint="default" w:ascii="Times New Roman" w:hAnsi="Times New Roman" w:eastAsia="方正仿宋简体" w:cs="Times New Roman"/>
          <w:bCs/>
          <w:spacing w:val="-6"/>
          <w:sz w:val="34"/>
          <w:szCs w:val="34"/>
          <w:u w:val="none"/>
          <w:lang w:val="en-US" w:eastAsia="zh-CN"/>
        </w:rPr>
      </w:pPr>
    </w:p>
    <w:p>
      <w:pPr>
        <w:widowControl w:val="0"/>
        <w:wordWrap/>
        <w:adjustRightInd/>
        <w:snapToGrid/>
        <w:spacing w:before="0" w:after="0" w:line="579" w:lineRule="exact"/>
        <w:ind w:left="0" w:leftChars="0" w:right="0" w:firstLine="616" w:firstLineChars="200"/>
        <w:textAlignment w:val="auto"/>
        <w:outlineLvl w:val="9"/>
        <w:rPr>
          <w:rFonts w:hint="default" w:ascii="Times New Roman" w:hAnsi="Times New Roman" w:eastAsia="方正仿宋简体" w:cs="Times New Roman"/>
          <w:bCs/>
          <w:spacing w:val="-6"/>
          <w:sz w:val="34"/>
          <w:szCs w:val="34"/>
          <w:u w:val="none"/>
          <w:lang w:val="en-US" w:eastAsia="zh-CN"/>
        </w:rPr>
      </w:pPr>
      <w:r>
        <w:rPr>
          <w:rFonts w:hint="default" w:ascii="Times New Roman" w:hAnsi="Times New Roman" w:eastAsia="方正仿宋简体" w:cs="Times New Roman"/>
          <w:bCs/>
          <w:spacing w:val="-6"/>
          <w:sz w:val="34"/>
          <w:szCs w:val="34"/>
          <w:u w:val="none"/>
          <w:lang w:val="en-US" w:eastAsia="zh-CN"/>
        </w:rPr>
        <w:t xml:space="preserve">                 </w:t>
      </w:r>
    </w:p>
    <w:p>
      <w:pPr>
        <w:widowControl w:val="0"/>
        <w:wordWrap/>
        <w:spacing w:before="0" w:after="0" w:line="579" w:lineRule="exact"/>
        <w:ind w:left="4368" w:leftChars="1376" w:right="0" w:hanging="1479" w:hangingChars="451"/>
        <w:jc w:val="left"/>
        <w:textAlignment w:val="auto"/>
        <w:outlineLvl w:val="9"/>
        <w:rPr>
          <w:rFonts w:hint="default" w:ascii="Times New Roman" w:hAnsi="Times New Roman" w:eastAsia="方正仿宋简体" w:cs="Times New Roman"/>
          <w:sz w:val="34"/>
          <w:szCs w:val="34"/>
          <w:u w:val="none"/>
        </w:rPr>
      </w:pPr>
      <w:r>
        <w:rPr>
          <w:rFonts w:hint="eastAsia" w:ascii="Times New Roman" w:hAnsi="Times New Roman" w:eastAsia="方正仿宋简体" w:cs="Times New Roman"/>
          <w:bCs/>
          <w:spacing w:val="-6"/>
          <w:sz w:val="34"/>
          <w:szCs w:val="34"/>
          <w:u w:val="none"/>
          <w:lang w:val="en-US" w:eastAsia="zh-CN"/>
        </w:rPr>
        <w:t xml:space="preserve">    </w:t>
      </w:r>
      <w:r>
        <w:rPr>
          <w:rFonts w:hint="default" w:ascii="Times New Roman" w:hAnsi="Times New Roman" w:eastAsia="方正仿宋简体" w:cs="Times New Roman"/>
          <w:bCs/>
          <w:spacing w:val="-6"/>
          <w:sz w:val="34"/>
          <w:szCs w:val="34"/>
          <w:u w:val="none"/>
        </w:rPr>
        <w:t>中共</w:t>
      </w:r>
      <w:r>
        <w:rPr>
          <w:rFonts w:hint="default" w:ascii="Times New Roman" w:hAnsi="Times New Roman" w:eastAsia="方正仿宋简体" w:cs="Times New Roman"/>
          <w:bCs/>
          <w:spacing w:val="-6"/>
          <w:sz w:val="34"/>
          <w:szCs w:val="34"/>
          <w:u w:val="none"/>
          <w:lang w:val="en-US" w:eastAsia="zh-CN"/>
        </w:rPr>
        <w:t>凤城市委统一战线工作部</w:t>
      </w:r>
      <w:r>
        <w:rPr>
          <w:rFonts w:hint="default" w:ascii="Times New Roman" w:hAnsi="Times New Roman" w:eastAsia="方正仿宋简体" w:cs="Times New Roman"/>
          <w:bCs/>
          <w:spacing w:val="-6"/>
          <w:sz w:val="34"/>
          <w:szCs w:val="34"/>
          <w:u w:val="none"/>
        </w:rPr>
        <w:t xml:space="preserve">       </w:t>
      </w:r>
      <w:r>
        <w:rPr>
          <w:rFonts w:hint="eastAsia" w:ascii="Times New Roman" w:hAnsi="Times New Roman" w:eastAsia="方正仿宋简体" w:cs="Times New Roman"/>
          <w:bCs/>
          <w:spacing w:val="-6"/>
          <w:sz w:val="34"/>
          <w:szCs w:val="34"/>
          <w:u w:val="none"/>
          <w:lang w:val="en-US" w:eastAsia="zh-CN"/>
        </w:rPr>
        <w:t xml:space="preserve">                   </w:t>
      </w:r>
      <w:r>
        <w:rPr>
          <w:rFonts w:hint="default" w:ascii="Times New Roman" w:hAnsi="Times New Roman" w:eastAsia="方正仿宋简体" w:cs="Times New Roman"/>
          <w:bCs/>
          <w:spacing w:val="-6"/>
          <w:sz w:val="34"/>
          <w:szCs w:val="34"/>
          <w:u w:val="none"/>
        </w:rPr>
        <w:t>2025年</w:t>
      </w:r>
      <w:r>
        <w:rPr>
          <w:rFonts w:hint="eastAsia" w:ascii="Times New Roman" w:hAnsi="Times New Roman" w:eastAsia="方正仿宋简体" w:cs="Times New Roman"/>
          <w:bCs/>
          <w:spacing w:val="-6"/>
          <w:sz w:val="34"/>
          <w:szCs w:val="34"/>
          <w:u w:val="none"/>
          <w:lang w:val="en-US" w:eastAsia="zh-CN"/>
        </w:rPr>
        <w:t>11</w:t>
      </w:r>
      <w:r>
        <w:rPr>
          <w:rFonts w:hint="default" w:ascii="Times New Roman" w:hAnsi="Times New Roman" w:eastAsia="方正仿宋简体" w:cs="Times New Roman"/>
          <w:bCs/>
          <w:spacing w:val="-6"/>
          <w:sz w:val="34"/>
          <w:szCs w:val="34"/>
          <w:u w:val="none"/>
        </w:rPr>
        <w:t>月</w:t>
      </w:r>
      <w:r>
        <w:rPr>
          <w:rFonts w:hint="eastAsia" w:ascii="Times New Roman" w:hAnsi="Times New Roman" w:eastAsia="方正仿宋简体" w:cs="Times New Roman"/>
          <w:bCs/>
          <w:spacing w:val="-6"/>
          <w:sz w:val="34"/>
          <w:szCs w:val="34"/>
          <w:u w:val="none"/>
          <w:lang w:val="en-US" w:eastAsia="zh-CN"/>
        </w:rPr>
        <w:t>21日</w:t>
      </w:r>
    </w:p>
    <w:sectPr>
      <w:footerReference r:id="rId4" w:type="default"/>
      <w:pgSz w:w="11906" w:h="16838"/>
      <w:pgMar w:top="2211" w:right="1531" w:bottom="1871" w:left="1531" w:header="851" w:footer="992" w:gutter="0"/>
      <w:paperSrc w:first="0" w:other="0"/>
      <w:pgNumType w:fmt="decimal"/>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rect id="文本框 1" o:spid="_x0000_s1025" style="position:absolute;left:0;margin-left:204.35pt;margin-top:-1.4pt;height:144pt;width:144pt;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4">
    <w:name w:val="Default Paragraph Font"/>
  </w:style>
  <w:style w:type="paragraph" w:styleId="2">
    <w:name w:val="footer"/>
    <w:basedOn w:val="1"/>
    <w:pPr>
      <w:tabs>
        <w:tab w:val="center" w:pos="4153"/>
        <w:tab w:val="right" w:pos="8306"/>
      </w:tabs>
      <w:snapToGrid w:val="0"/>
      <w:jc w:val="left"/>
    </w:pPr>
    <w:rPr>
      <w:sz w:val="18"/>
      <w:szCs w:val="18"/>
    </w:rPr>
  </w:style>
  <w:style w:type="paragraph" w:styleId="3">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Normal Indent"/>
    <w:next w:val="1"/>
    <w:pPr>
      <w:widowControl w:val="0"/>
      <w:ind w:firstLine="42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4188</Words>
  <Characters>4299</Characters>
  <Lines>7</Lines>
  <Paragraphs>2</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2025-02-22T02:59:00Z</dcterms:created>
  <dc:creator>China</dc:creator>
  <cp:lastPrinted>2025-11-12T02:57:00Z</cp:lastPrinted>
  <dcterms:modified xsi:type="dcterms:W3CDTF">2025-12-05T15:16:20Z</dcterms:modified>
  <dc:title>bing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eyJoZGlkIjoiMGNkN2FlMzRiMzAwMWEzNGMzODE2YzExMGE3YzBlNTUiLCJ1c2VySWQiOiI0MDczODM0NjkifQ==</vt:lpwstr>
  </property>
  <property fmtid="{D5CDD505-2E9C-101B-9397-08002B2CF9AE}" pid="3" name="KSOProductBuildVer">
    <vt:lpwstr>2052-9.1.0.4167</vt:lpwstr>
  </property>
  <property fmtid="{D5CDD505-2E9C-101B-9397-08002B2CF9AE}" pid="4" name="ICV">
    <vt:lpwstr>C1B275BDCA0F4D2D854B109E49419CCF_13</vt:lpwstr>
  </property>
</Properties>
</file>