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31D9D0">
      <w:pPr>
        <w:keepNext w:val="0"/>
        <w:keepLines w:val="0"/>
        <w:pageBreakBefore w:val="0"/>
        <w:widowControl w:val="0"/>
        <w:kinsoku/>
        <w:wordWrap/>
        <w:overflowPunct w:val="0"/>
        <w:topLinePunct w:val="0"/>
        <w:autoSpaceDE/>
        <w:autoSpaceDN/>
        <w:bidi w:val="0"/>
        <w:adjustRightInd/>
        <w:snapToGrid/>
        <w:spacing w:line="579" w:lineRule="exact"/>
        <w:ind w:left="0" w:leftChars="0"/>
        <w:jc w:val="center"/>
        <w:textAlignment w:val="auto"/>
        <w:rPr>
          <w:rFonts w:hint="default" w:ascii="Times New Roman" w:hAnsi="Times New Roman" w:eastAsia="方正小标宋简体" w:cs="Times New Roman"/>
          <w:bCs/>
          <w:color w:val="000000"/>
          <w:kern w:val="0"/>
          <w:sz w:val="44"/>
          <w:szCs w:val="44"/>
        </w:rPr>
      </w:pPr>
      <w:r>
        <w:rPr>
          <w:rFonts w:hint="default" w:ascii="Times New Roman" w:hAnsi="Times New Roman" w:eastAsia="方正小标宋简体" w:cs="Times New Roman"/>
          <w:sz w:val="44"/>
          <w:szCs w:val="44"/>
        </w:rPr>
        <w:t>中共</w:t>
      </w:r>
      <w:r>
        <w:rPr>
          <w:rFonts w:hint="eastAsia" w:ascii="Times New Roman" w:hAnsi="Times New Roman" w:eastAsia="方正小标宋简体" w:cs="Times New Roman"/>
          <w:sz w:val="44"/>
          <w:szCs w:val="44"/>
          <w:lang w:val="en-US" w:eastAsia="zh-CN"/>
        </w:rPr>
        <w:t>安康村党总支部委员会</w:t>
      </w:r>
      <w:r>
        <w:rPr>
          <w:rFonts w:hint="default" w:ascii="Times New Roman" w:hAnsi="Times New Roman" w:eastAsia="方正小标宋简体" w:cs="Times New Roman"/>
          <w:bCs/>
          <w:color w:val="000000"/>
          <w:kern w:val="0"/>
          <w:sz w:val="44"/>
          <w:szCs w:val="44"/>
        </w:rPr>
        <w:t>关于</w:t>
      </w:r>
      <w:r>
        <w:rPr>
          <w:rFonts w:hint="default" w:ascii="Times New Roman" w:hAnsi="Times New Roman" w:eastAsia="方正小标宋简体" w:cs="Times New Roman"/>
          <w:bCs/>
          <w:color w:val="000000"/>
          <w:kern w:val="0"/>
          <w:sz w:val="44"/>
          <w:szCs w:val="44"/>
          <w:lang w:eastAsia="zh-CN"/>
        </w:rPr>
        <w:t>区委</w:t>
      </w:r>
      <w:r>
        <w:rPr>
          <w:rFonts w:hint="default" w:ascii="Times New Roman" w:hAnsi="Times New Roman" w:eastAsia="方正小标宋简体" w:cs="Times New Roman"/>
          <w:bCs/>
          <w:color w:val="000000"/>
          <w:kern w:val="0"/>
          <w:sz w:val="44"/>
          <w:szCs w:val="44"/>
        </w:rPr>
        <w:t>巡察</w:t>
      </w:r>
    </w:p>
    <w:p w14:paraId="3F32147F">
      <w:pPr>
        <w:keepNext w:val="0"/>
        <w:keepLines w:val="0"/>
        <w:pageBreakBefore w:val="0"/>
        <w:widowControl w:val="0"/>
        <w:kinsoku/>
        <w:wordWrap/>
        <w:overflowPunct w:val="0"/>
        <w:topLinePunct w:val="0"/>
        <w:autoSpaceDE/>
        <w:autoSpaceDN/>
        <w:bidi w:val="0"/>
        <w:adjustRightInd/>
        <w:snapToGrid/>
        <w:spacing w:line="579" w:lineRule="exact"/>
        <w:ind w:left="0" w:leftChars="0"/>
        <w:jc w:val="center"/>
        <w:textAlignment w:val="auto"/>
        <w:rPr>
          <w:rFonts w:hint="default" w:ascii="Times New Roman" w:hAnsi="Times New Roman" w:eastAsia="方正小标宋简体" w:cs="Times New Roman"/>
          <w:bCs/>
          <w:color w:val="000000"/>
          <w:kern w:val="0"/>
          <w:sz w:val="44"/>
          <w:szCs w:val="44"/>
        </w:rPr>
      </w:pPr>
      <w:r>
        <w:rPr>
          <w:rFonts w:hint="default" w:ascii="Times New Roman" w:hAnsi="Times New Roman" w:eastAsia="方正小标宋简体" w:cs="Times New Roman"/>
          <w:bCs/>
          <w:color w:val="000000"/>
          <w:kern w:val="0"/>
          <w:sz w:val="44"/>
          <w:szCs w:val="44"/>
        </w:rPr>
        <w:t>整改落实进展情况的通报</w:t>
      </w:r>
    </w:p>
    <w:p w14:paraId="7B7359D1">
      <w:pPr>
        <w:keepNext w:val="0"/>
        <w:keepLines w:val="0"/>
        <w:pageBreakBefore w:val="0"/>
        <w:widowControl w:val="0"/>
        <w:kinsoku/>
        <w:wordWrap/>
        <w:overflowPunct w:val="0"/>
        <w:topLinePunct w:val="0"/>
        <w:autoSpaceDE/>
        <w:autoSpaceDN/>
        <w:bidi w:val="0"/>
        <w:adjustRightInd/>
        <w:snapToGrid/>
        <w:spacing w:line="579" w:lineRule="exact"/>
        <w:ind w:left="0" w:leftChars="0" w:firstLine="616"/>
        <w:textAlignment w:val="auto"/>
        <w:rPr>
          <w:rFonts w:hint="default" w:ascii="Times New Roman" w:hAnsi="Times New Roman" w:eastAsia="仿宋_GB2312" w:cs="Times New Roman"/>
          <w:bCs/>
          <w:spacing w:val="-6"/>
          <w:sz w:val="32"/>
          <w:szCs w:val="32"/>
        </w:rPr>
      </w:pPr>
    </w:p>
    <w:p w14:paraId="5E8710EC">
      <w:pPr>
        <w:keepNext w:val="0"/>
        <w:keepLines w:val="0"/>
        <w:pageBreakBefore w:val="0"/>
        <w:widowControl w:val="0"/>
        <w:kinsoku/>
        <w:wordWrap/>
        <w:overflowPunct w:val="0"/>
        <w:topLinePunct w:val="0"/>
        <w:autoSpaceDE/>
        <w:autoSpaceDN/>
        <w:bidi w:val="0"/>
        <w:adjustRightInd/>
        <w:snapToGrid/>
        <w:spacing w:line="579" w:lineRule="exact"/>
        <w:ind w:left="0" w:leftChars="0" w:firstLine="616"/>
        <w:textAlignment w:val="auto"/>
        <w:rPr>
          <w:rFonts w:hint="eastAsia" w:ascii="仿宋_GB2312" w:hAnsi="仿宋_GB2312" w:eastAsia="仿宋_GB2312" w:cs="仿宋_GB2312"/>
          <w:bCs/>
          <w:spacing w:val="-6"/>
          <w:sz w:val="32"/>
          <w:szCs w:val="32"/>
        </w:rPr>
      </w:pPr>
      <w:r>
        <w:rPr>
          <w:rFonts w:hint="eastAsia" w:ascii="仿宋_GB2312" w:hAnsi="仿宋_GB2312" w:eastAsia="仿宋_GB2312" w:cs="仿宋_GB2312"/>
          <w:bCs/>
          <w:spacing w:val="-6"/>
          <w:sz w:val="32"/>
          <w:szCs w:val="32"/>
        </w:rPr>
        <w:t>根据</w:t>
      </w:r>
      <w:r>
        <w:rPr>
          <w:rFonts w:hint="eastAsia" w:ascii="仿宋_GB2312" w:hAnsi="仿宋_GB2312" w:eastAsia="仿宋_GB2312" w:cs="仿宋_GB2312"/>
          <w:bCs/>
          <w:spacing w:val="-6"/>
          <w:sz w:val="32"/>
          <w:szCs w:val="32"/>
          <w:lang w:eastAsia="zh-CN"/>
        </w:rPr>
        <w:t>区委</w:t>
      </w:r>
      <w:r>
        <w:rPr>
          <w:rFonts w:hint="eastAsia" w:ascii="仿宋_GB2312" w:hAnsi="仿宋_GB2312" w:eastAsia="仿宋_GB2312" w:cs="仿宋_GB2312"/>
          <w:bCs/>
          <w:spacing w:val="-6"/>
          <w:sz w:val="32"/>
          <w:szCs w:val="32"/>
        </w:rPr>
        <w:t>和</w:t>
      </w:r>
      <w:r>
        <w:rPr>
          <w:rFonts w:hint="eastAsia" w:ascii="仿宋_GB2312" w:hAnsi="仿宋_GB2312" w:eastAsia="仿宋_GB2312" w:cs="仿宋_GB2312"/>
          <w:bCs/>
          <w:spacing w:val="-6"/>
          <w:sz w:val="32"/>
          <w:szCs w:val="32"/>
          <w:lang w:eastAsia="zh-CN"/>
        </w:rPr>
        <w:t>区委</w:t>
      </w:r>
      <w:r>
        <w:rPr>
          <w:rFonts w:hint="eastAsia" w:ascii="仿宋_GB2312" w:hAnsi="仿宋_GB2312" w:eastAsia="仿宋_GB2312" w:cs="仿宋_GB2312"/>
          <w:bCs/>
          <w:spacing w:val="-6"/>
          <w:sz w:val="32"/>
          <w:szCs w:val="32"/>
        </w:rPr>
        <w:t>巡察工作领导小组统一部署，</w:t>
      </w:r>
      <w:r>
        <w:rPr>
          <w:rFonts w:eastAsia="仿宋_GB2312"/>
          <w:sz w:val="32"/>
          <w:szCs w:val="32"/>
        </w:rPr>
        <w:t>2024年4月10日至7月10日</w:t>
      </w:r>
      <w:r>
        <w:rPr>
          <w:rFonts w:hint="eastAsia" w:ascii="仿宋_GB2312" w:hAnsi="仿宋_GB2312" w:eastAsia="仿宋_GB2312" w:cs="仿宋_GB2312"/>
          <w:bCs/>
          <w:spacing w:val="-6"/>
          <w:sz w:val="32"/>
          <w:szCs w:val="32"/>
        </w:rPr>
        <w:t>，</w:t>
      </w:r>
      <w:r>
        <w:rPr>
          <w:rFonts w:hint="eastAsia" w:ascii="仿宋_GB2312" w:hAnsi="仿宋_GB2312" w:eastAsia="仿宋_GB2312" w:cs="仿宋_GB2312"/>
          <w:bCs/>
          <w:spacing w:val="-6"/>
          <w:sz w:val="32"/>
          <w:szCs w:val="32"/>
          <w:lang w:eastAsia="zh-CN"/>
        </w:rPr>
        <w:t>区委</w:t>
      </w:r>
      <w:r>
        <w:rPr>
          <w:rFonts w:hint="eastAsia" w:ascii="仿宋_GB2312" w:hAnsi="仿宋_GB2312" w:eastAsia="仿宋_GB2312" w:cs="仿宋_GB2312"/>
          <w:bCs/>
          <w:spacing w:val="-6"/>
          <w:sz w:val="32"/>
          <w:szCs w:val="32"/>
        </w:rPr>
        <w:t>第</w:t>
      </w:r>
      <w:r>
        <w:rPr>
          <w:rFonts w:hint="eastAsia" w:ascii="仿宋_GB2312" w:hAnsi="仿宋_GB2312" w:eastAsia="仿宋_GB2312" w:cs="仿宋_GB2312"/>
          <w:bCs/>
          <w:spacing w:val="-6"/>
          <w:sz w:val="32"/>
          <w:szCs w:val="32"/>
          <w:lang w:val="en-US" w:eastAsia="zh-CN"/>
        </w:rPr>
        <w:t>一</w:t>
      </w:r>
      <w:r>
        <w:rPr>
          <w:rFonts w:hint="eastAsia" w:ascii="仿宋_GB2312" w:hAnsi="仿宋_GB2312" w:eastAsia="仿宋_GB2312" w:cs="仿宋_GB2312"/>
          <w:bCs/>
          <w:spacing w:val="-6"/>
          <w:sz w:val="32"/>
          <w:szCs w:val="32"/>
        </w:rPr>
        <w:t>巡察组对</w:t>
      </w:r>
      <w:r>
        <w:rPr>
          <w:rFonts w:hint="eastAsia" w:ascii="仿宋_GB2312" w:hAnsi="仿宋_GB2312" w:eastAsia="仿宋_GB2312" w:cs="仿宋_GB2312"/>
          <w:bCs/>
          <w:spacing w:val="-6"/>
          <w:sz w:val="32"/>
          <w:szCs w:val="32"/>
          <w:lang w:val="en-US" w:eastAsia="zh-CN"/>
        </w:rPr>
        <w:t>安康村党总支部</w:t>
      </w:r>
      <w:r>
        <w:rPr>
          <w:rFonts w:hint="eastAsia" w:ascii="仿宋_GB2312" w:hAnsi="仿宋_GB2312" w:eastAsia="仿宋_GB2312" w:cs="仿宋_GB2312"/>
          <w:bCs/>
          <w:spacing w:val="-6"/>
          <w:sz w:val="32"/>
          <w:szCs w:val="32"/>
        </w:rPr>
        <w:t>进行了</w:t>
      </w:r>
      <w:r>
        <w:rPr>
          <w:rFonts w:hint="eastAsia" w:ascii="仿宋_GB2312" w:hAnsi="仿宋_GB2312" w:eastAsia="仿宋_GB2312" w:cs="仿宋_GB2312"/>
          <w:bCs/>
          <w:spacing w:val="-6"/>
          <w:sz w:val="32"/>
          <w:szCs w:val="32"/>
          <w:lang w:eastAsia="zh-CN"/>
        </w:rPr>
        <w:t>常规</w:t>
      </w:r>
      <w:r>
        <w:rPr>
          <w:rFonts w:hint="eastAsia" w:ascii="仿宋_GB2312" w:hAnsi="仿宋_GB2312" w:eastAsia="仿宋_GB2312" w:cs="仿宋_GB2312"/>
          <w:bCs/>
          <w:spacing w:val="-6"/>
          <w:sz w:val="32"/>
          <w:szCs w:val="32"/>
        </w:rPr>
        <w:t>巡察。</w:t>
      </w:r>
      <w:r>
        <w:rPr>
          <w:rFonts w:hint="eastAsia" w:ascii="仿宋_GB2312" w:hAnsi="仿宋_GB2312" w:eastAsia="仿宋_GB2312" w:cs="仿宋_GB2312"/>
          <w:bCs/>
          <w:spacing w:val="-6"/>
          <w:sz w:val="32"/>
          <w:szCs w:val="32"/>
          <w:lang w:val="en-US" w:eastAsia="zh-CN"/>
        </w:rPr>
        <w:t>9</w:t>
      </w:r>
      <w:r>
        <w:rPr>
          <w:rFonts w:hint="eastAsia" w:ascii="仿宋_GB2312" w:hAnsi="仿宋_GB2312" w:eastAsia="仿宋_GB2312" w:cs="仿宋_GB2312"/>
          <w:bCs/>
          <w:spacing w:val="-6"/>
          <w:sz w:val="32"/>
          <w:szCs w:val="32"/>
        </w:rPr>
        <w:t>月</w:t>
      </w:r>
      <w:r>
        <w:rPr>
          <w:rFonts w:hint="eastAsia" w:ascii="仿宋_GB2312" w:hAnsi="仿宋_GB2312" w:eastAsia="仿宋_GB2312" w:cs="仿宋_GB2312"/>
          <w:bCs/>
          <w:spacing w:val="-6"/>
          <w:sz w:val="32"/>
          <w:szCs w:val="32"/>
          <w:lang w:val="en-US" w:eastAsia="zh-CN"/>
        </w:rPr>
        <w:t>18</w:t>
      </w:r>
      <w:r>
        <w:rPr>
          <w:rFonts w:hint="eastAsia" w:ascii="仿宋_GB2312" w:hAnsi="仿宋_GB2312" w:eastAsia="仿宋_GB2312" w:cs="仿宋_GB2312"/>
          <w:bCs/>
          <w:spacing w:val="-6"/>
          <w:sz w:val="32"/>
          <w:szCs w:val="32"/>
        </w:rPr>
        <w:t>日，</w:t>
      </w:r>
      <w:r>
        <w:rPr>
          <w:rFonts w:hint="eastAsia" w:ascii="仿宋_GB2312" w:hAnsi="仿宋_GB2312" w:eastAsia="仿宋_GB2312" w:cs="仿宋_GB2312"/>
          <w:bCs/>
          <w:spacing w:val="-6"/>
          <w:sz w:val="32"/>
          <w:szCs w:val="32"/>
          <w:lang w:eastAsia="zh-CN"/>
        </w:rPr>
        <w:t>区委</w:t>
      </w:r>
      <w:r>
        <w:rPr>
          <w:rFonts w:hint="eastAsia" w:ascii="仿宋_GB2312" w:hAnsi="仿宋_GB2312" w:eastAsia="仿宋_GB2312" w:cs="仿宋_GB2312"/>
          <w:bCs/>
          <w:spacing w:val="-6"/>
          <w:sz w:val="32"/>
          <w:szCs w:val="32"/>
        </w:rPr>
        <w:t>巡察组向</w:t>
      </w:r>
      <w:r>
        <w:rPr>
          <w:rFonts w:hint="eastAsia" w:ascii="仿宋_GB2312" w:hAnsi="仿宋_GB2312" w:eastAsia="仿宋_GB2312" w:cs="仿宋_GB2312"/>
          <w:bCs/>
          <w:spacing w:val="-6"/>
          <w:sz w:val="32"/>
          <w:szCs w:val="32"/>
          <w:lang w:val="en-US" w:eastAsia="zh-CN"/>
        </w:rPr>
        <w:t>安康村党总支部</w:t>
      </w:r>
      <w:r>
        <w:rPr>
          <w:rFonts w:hint="eastAsia" w:ascii="仿宋_GB2312" w:hAnsi="仿宋_GB2312" w:eastAsia="仿宋_GB2312" w:cs="仿宋_GB2312"/>
          <w:bCs/>
          <w:spacing w:val="-6"/>
          <w:sz w:val="32"/>
          <w:szCs w:val="32"/>
        </w:rPr>
        <w:t>反馈了巡察意见。按照《</w:t>
      </w:r>
      <w:r>
        <w:rPr>
          <w:rFonts w:hint="eastAsia" w:ascii="仿宋_GB2312" w:hAnsi="仿宋_GB2312" w:eastAsia="仿宋_GB2312" w:cs="仿宋_GB2312"/>
          <w:bCs/>
          <w:spacing w:val="-6"/>
          <w:sz w:val="32"/>
          <w:szCs w:val="32"/>
          <w:lang w:eastAsia="zh-CN"/>
        </w:rPr>
        <w:t>中国共产党</w:t>
      </w:r>
      <w:r>
        <w:rPr>
          <w:rFonts w:hint="eastAsia" w:ascii="仿宋_GB2312" w:hAnsi="仿宋_GB2312" w:eastAsia="仿宋_GB2312" w:cs="仿宋_GB2312"/>
          <w:bCs/>
          <w:spacing w:val="-6"/>
          <w:sz w:val="32"/>
          <w:szCs w:val="32"/>
        </w:rPr>
        <w:t>巡视工作条例》有关要求，现将巡察整改情况予以公布。</w:t>
      </w:r>
    </w:p>
    <w:p w14:paraId="7F2FEB49">
      <w:pPr>
        <w:keepNext w:val="0"/>
        <w:keepLines w:val="0"/>
        <w:pageBreakBefore w:val="0"/>
        <w:widowControl w:val="0"/>
        <w:kinsoku/>
        <w:wordWrap/>
        <w:overflowPunct w:val="0"/>
        <w:topLinePunct w:val="0"/>
        <w:autoSpaceDE/>
        <w:autoSpaceDN/>
        <w:bidi w:val="0"/>
        <w:adjustRightInd/>
        <w:snapToGrid/>
        <w:spacing w:line="579" w:lineRule="exact"/>
        <w:ind w:left="0" w:leftChars="0" w:firstLine="616"/>
        <w:textAlignment w:val="auto"/>
        <w:rPr>
          <w:rFonts w:hint="eastAsia" w:ascii="黑体" w:hAnsi="黑体" w:eastAsia="黑体" w:cs="黑体"/>
          <w:bCs/>
          <w:spacing w:val="-6"/>
          <w:sz w:val="32"/>
          <w:szCs w:val="32"/>
        </w:rPr>
      </w:pPr>
      <w:r>
        <w:rPr>
          <w:rFonts w:hint="eastAsia" w:ascii="黑体" w:hAnsi="黑体" w:eastAsia="黑体" w:cs="黑体"/>
          <w:bCs/>
          <w:spacing w:val="-6"/>
          <w:sz w:val="32"/>
          <w:szCs w:val="32"/>
        </w:rPr>
        <w:t>一、</w:t>
      </w:r>
      <w:r>
        <w:rPr>
          <w:rFonts w:hint="eastAsia" w:ascii="黑体" w:hAnsi="黑体" w:eastAsia="黑体" w:cs="黑体"/>
          <w:bCs/>
          <w:spacing w:val="-6"/>
          <w:sz w:val="32"/>
          <w:szCs w:val="32"/>
          <w:lang w:eastAsia="zh-CN"/>
        </w:rPr>
        <w:t>领导班子履行主体责任情况</w:t>
      </w:r>
    </w:p>
    <w:p w14:paraId="66DD548D">
      <w:pPr>
        <w:overflowPunct w:val="0"/>
        <w:spacing w:line="579" w:lineRule="exact"/>
        <w:ind w:firstLine="616"/>
        <w:rPr>
          <w:rFonts w:eastAsia="仿宋_GB2312"/>
          <w:bCs/>
          <w:spacing w:val="-6"/>
          <w:sz w:val="32"/>
          <w:szCs w:val="32"/>
        </w:rPr>
      </w:pPr>
      <w:r>
        <w:rPr>
          <w:rFonts w:hint="eastAsia" w:eastAsia="仿宋_GB2312"/>
          <w:bCs/>
          <w:spacing w:val="-6"/>
          <w:sz w:val="32"/>
          <w:szCs w:val="32"/>
          <w:lang w:val="en-US" w:eastAsia="zh-CN"/>
        </w:rPr>
        <w:t>安康村党总支部</w:t>
      </w:r>
      <w:r>
        <w:rPr>
          <w:rFonts w:eastAsia="仿宋_GB2312"/>
          <w:bCs/>
          <w:spacing w:val="-6"/>
          <w:sz w:val="32"/>
          <w:szCs w:val="32"/>
        </w:rPr>
        <w:t>坚决贯彻落实党中央决策部署和习近平总书记关于巡视工作的重要论述，认真对照巡察反馈意见，高标准高质量推进巡察整改。</w:t>
      </w:r>
    </w:p>
    <w:p w14:paraId="444927A3">
      <w:pPr>
        <w:overflowPunct w:val="0"/>
        <w:spacing w:line="579" w:lineRule="exact"/>
        <w:ind w:firstLine="616"/>
        <w:rPr>
          <w:rFonts w:hint="eastAsia" w:ascii="楷体" w:hAnsi="楷体" w:eastAsia="楷体" w:cs="楷体"/>
          <w:bCs/>
          <w:spacing w:val="-6"/>
          <w:sz w:val="32"/>
          <w:szCs w:val="32"/>
        </w:rPr>
      </w:pPr>
      <w:r>
        <w:rPr>
          <w:rFonts w:hint="eastAsia" w:ascii="楷体" w:hAnsi="楷体" w:eastAsia="楷体" w:cs="楷体"/>
          <w:bCs/>
          <w:spacing w:val="-6"/>
          <w:sz w:val="32"/>
          <w:szCs w:val="32"/>
          <w:lang w:eastAsia="zh-CN"/>
        </w:rPr>
        <w:t>（</w:t>
      </w:r>
      <w:r>
        <w:rPr>
          <w:rFonts w:hint="eastAsia" w:ascii="楷体" w:hAnsi="楷体" w:eastAsia="楷体" w:cs="楷体"/>
          <w:bCs/>
          <w:spacing w:val="-6"/>
          <w:sz w:val="32"/>
          <w:szCs w:val="32"/>
          <w:lang w:val="en-US" w:eastAsia="zh-CN"/>
        </w:rPr>
        <w:t>一</w:t>
      </w:r>
      <w:r>
        <w:rPr>
          <w:rFonts w:hint="eastAsia" w:ascii="楷体" w:hAnsi="楷体" w:eastAsia="楷体" w:cs="楷体"/>
          <w:bCs/>
          <w:spacing w:val="-6"/>
          <w:sz w:val="32"/>
          <w:szCs w:val="32"/>
          <w:lang w:eastAsia="zh-CN"/>
        </w:rPr>
        <w:t>）</w:t>
      </w:r>
      <w:r>
        <w:rPr>
          <w:rFonts w:hint="eastAsia" w:ascii="楷体" w:hAnsi="楷体" w:eastAsia="楷体" w:cs="楷体"/>
          <w:bCs/>
          <w:spacing w:val="-6"/>
          <w:sz w:val="32"/>
          <w:szCs w:val="32"/>
        </w:rPr>
        <w:t>提高政治站位，强化责任担当</w:t>
      </w:r>
    </w:p>
    <w:p w14:paraId="43E76CC4">
      <w:pPr>
        <w:overflowPunct w:val="0"/>
        <w:spacing w:line="579" w:lineRule="exact"/>
        <w:ind w:firstLine="616"/>
        <w:rPr>
          <w:rFonts w:hint="eastAsia" w:eastAsia="仿宋_GB2312"/>
          <w:bCs/>
          <w:spacing w:val="-6"/>
          <w:sz w:val="32"/>
          <w:szCs w:val="32"/>
        </w:rPr>
      </w:pPr>
      <w:r>
        <w:rPr>
          <w:rFonts w:hint="eastAsia" w:eastAsia="仿宋_GB2312"/>
          <w:bCs/>
          <w:spacing w:val="-6"/>
          <w:sz w:val="32"/>
          <w:szCs w:val="32"/>
        </w:rPr>
        <w:t>领导班子深刻认识巡察整改的重要性，把巡察整改作为践行“两个维护”的具体行动</w:t>
      </w:r>
      <w:r>
        <w:rPr>
          <w:rFonts w:hint="eastAsia" w:eastAsia="仿宋_GB2312"/>
          <w:bCs/>
          <w:spacing w:val="-6"/>
          <w:sz w:val="32"/>
          <w:szCs w:val="32"/>
          <w:lang w:eastAsia="zh-CN"/>
        </w:rPr>
        <w:t>。</w:t>
      </w:r>
      <w:r>
        <w:rPr>
          <w:rFonts w:hint="eastAsia" w:eastAsia="仿宋_GB2312"/>
          <w:bCs/>
          <w:spacing w:val="-6"/>
          <w:sz w:val="32"/>
          <w:szCs w:val="32"/>
        </w:rPr>
        <w:t>第一时间召开专题会议，传达学习巡察反馈意见，统一思想认识，明确整改方向。成立由村党</w:t>
      </w:r>
      <w:r>
        <w:rPr>
          <w:rFonts w:hint="eastAsia" w:eastAsia="仿宋_GB2312"/>
          <w:bCs/>
          <w:spacing w:val="-6"/>
          <w:sz w:val="32"/>
          <w:szCs w:val="32"/>
          <w:lang w:val="en-US" w:eastAsia="zh-CN"/>
        </w:rPr>
        <w:t>总</w:t>
      </w:r>
      <w:r>
        <w:rPr>
          <w:rFonts w:hint="eastAsia" w:eastAsia="仿宋_GB2312"/>
          <w:bCs/>
          <w:spacing w:val="-6"/>
          <w:sz w:val="32"/>
          <w:szCs w:val="32"/>
        </w:rPr>
        <w:t>支部书记任组长的巡察整改工作领导小组，构建“一把手”负总责、班子成员分工负责的整改责任体系，形成一级抓一级、层层抓落实的工作格局。制定《安康村巡察反馈问题整改方案》，细化整改措施，明确责任人和整改时限，确保整改任务可量化、可督查、可问责。</w:t>
      </w:r>
    </w:p>
    <w:p w14:paraId="387CAA6F">
      <w:pPr>
        <w:overflowPunct w:val="0"/>
        <w:spacing w:line="579" w:lineRule="exact"/>
        <w:ind w:firstLine="616"/>
        <w:rPr>
          <w:rFonts w:hint="eastAsia" w:ascii="楷体" w:hAnsi="楷体" w:eastAsia="楷体" w:cs="楷体"/>
          <w:bCs/>
          <w:spacing w:val="-6"/>
          <w:sz w:val="32"/>
          <w:szCs w:val="32"/>
        </w:rPr>
      </w:pPr>
      <w:r>
        <w:rPr>
          <w:rFonts w:hint="eastAsia" w:ascii="楷体" w:hAnsi="楷体" w:eastAsia="楷体" w:cs="楷体"/>
          <w:bCs/>
          <w:spacing w:val="-6"/>
          <w:sz w:val="32"/>
          <w:szCs w:val="32"/>
          <w:lang w:eastAsia="zh-CN"/>
        </w:rPr>
        <w:t>（</w:t>
      </w:r>
      <w:r>
        <w:rPr>
          <w:rFonts w:hint="eastAsia" w:ascii="楷体" w:hAnsi="楷体" w:eastAsia="楷体" w:cs="楷体"/>
          <w:bCs/>
          <w:spacing w:val="-6"/>
          <w:sz w:val="32"/>
          <w:szCs w:val="32"/>
          <w:lang w:val="en-US" w:eastAsia="zh-CN"/>
        </w:rPr>
        <w:t>二</w:t>
      </w:r>
      <w:r>
        <w:rPr>
          <w:rFonts w:hint="eastAsia" w:ascii="楷体" w:hAnsi="楷体" w:eastAsia="楷体" w:cs="楷体"/>
          <w:bCs/>
          <w:spacing w:val="-6"/>
          <w:sz w:val="32"/>
          <w:szCs w:val="32"/>
          <w:lang w:eastAsia="zh-CN"/>
        </w:rPr>
        <w:t>）</w:t>
      </w:r>
      <w:r>
        <w:rPr>
          <w:rFonts w:hint="eastAsia" w:ascii="楷体" w:hAnsi="楷体" w:eastAsia="楷体" w:cs="楷体"/>
          <w:bCs/>
          <w:spacing w:val="-6"/>
          <w:sz w:val="32"/>
          <w:szCs w:val="32"/>
        </w:rPr>
        <w:t>聚焦突出问题，扎实推进整改</w:t>
      </w:r>
    </w:p>
    <w:p w14:paraId="26890E19">
      <w:pPr>
        <w:overflowPunct w:val="0"/>
        <w:spacing w:line="579" w:lineRule="exact"/>
        <w:ind w:firstLine="616"/>
        <w:rPr>
          <w:rFonts w:hint="eastAsia" w:eastAsia="仿宋_GB2312"/>
          <w:bCs/>
          <w:spacing w:val="-6"/>
          <w:sz w:val="32"/>
          <w:szCs w:val="32"/>
        </w:rPr>
      </w:pPr>
      <w:r>
        <w:rPr>
          <w:rFonts w:hint="eastAsia" w:eastAsia="仿宋_GB2312"/>
          <w:bCs/>
          <w:spacing w:val="-6"/>
          <w:sz w:val="32"/>
          <w:szCs w:val="32"/>
        </w:rPr>
        <w:t>针对党建工作薄弱问题，领导班子带头落实“三会一课”制度，定期组织党员开展政治理论学习，提升党员政治素养。规范党员发展程序，注重从优秀青年农民、致富带头人中培养和发展党员，优化党员队伍结构。针对村级财务不规范、村务公开不及时等问题，建立健全村级财务管理制度，严格执行财务审批流程，加强对村级资金使用的监管。设立村务公开栏，定期将村级财务收支、惠民政策落实、项目建设等情况向群众公开，接受群众监督。同时，加强对村干部的业务培训，提升村级事务管理规范化水平。</w:t>
      </w:r>
    </w:p>
    <w:p w14:paraId="2C668F3C">
      <w:pPr>
        <w:overflowPunct w:val="0"/>
        <w:spacing w:line="579" w:lineRule="exact"/>
        <w:ind w:firstLine="616" w:firstLineChars="200"/>
        <w:rPr>
          <w:rFonts w:hint="eastAsia" w:ascii="楷体" w:hAnsi="楷体" w:eastAsia="楷体" w:cs="楷体"/>
          <w:bCs/>
          <w:spacing w:val="-6"/>
          <w:sz w:val="32"/>
          <w:szCs w:val="32"/>
        </w:rPr>
      </w:pPr>
      <w:r>
        <w:rPr>
          <w:rFonts w:hint="eastAsia" w:ascii="楷体" w:hAnsi="楷体" w:eastAsia="楷体" w:cs="楷体"/>
          <w:bCs/>
          <w:spacing w:val="-6"/>
          <w:sz w:val="32"/>
          <w:szCs w:val="32"/>
          <w:lang w:eastAsia="zh-CN"/>
        </w:rPr>
        <w:t>（</w:t>
      </w:r>
      <w:r>
        <w:rPr>
          <w:rFonts w:hint="eastAsia" w:ascii="楷体" w:hAnsi="楷体" w:eastAsia="楷体" w:cs="楷体"/>
          <w:bCs/>
          <w:spacing w:val="-6"/>
          <w:sz w:val="32"/>
          <w:szCs w:val="32"/>
          <w:lang w:val="en-US" w:eastAsia="zh-CN"/>
        </w:rPr>
        <w:t>三</w:t>
      </w:r>
      <w:r>
        <w:rPr>
          <w:rFonts w:hint="eastAsia" w:ascii="楷体" w:hAnsi="楷体" w:eastAsia="楷体" w:cs="楷体"/>
          <w:bCs/>
          <w:spacing w:val="-6"/>
          <w:sz w:val="32"/>
          <w:szCs w:val="32"/>
          <w:lang w:eastAsia="zh-CN"/>
        </w:rPr>
        <w:t>）</w:t>
      </w:r>
      <w:r>
        <w:rPr>
          <w:rFonts w:hint="eastAsia" w:ascii="楷体" w:hAnsi="楷体" w:eastAsia="楷体" w:cs="楷体"/>
          <w:bCs/>
          <w:spacing w:val="-6"/>
          <w:sz w:val="32"/>
          <w:szCs w:val="32"/>
        </w:rPr>
        <w:t>健全长效机制，巩固整改成果</w:t>
      </w:r>
    </w:p>
    <w:p w14:paraId="3274ECCE">
      <w:pPr>
        <w:overflowPunct w:val="0"/>
        <w:spacing w:line="579" w:lineRule="exact"/>
        <w:ind w:firstLine="616"/>
        <w:rPr>
          <w:rFonts w:eastAsia="仿宋_GB2312"/>
          <w:bCs/>
          <w:spacing w:val="-6"/>
          <w:sz w:val="32"/>
          <w:szCs w:val="32"/>
        </w:rPr>
      </w:pPr>
      <w:r>
        <w:rPr>
          <w:rFonts w:hint="eastAsia" w:eastAsia="仿宋_GB2312"/>
          <w:bCs/>
          <w:spacing w:val="-6"/>
          <w:sz w:val="32"/>
          <w:szCs w:val="32"/>
        </w:rPr>
        <w:t>领导班子坚持举一反三，注重标本兼治，将巡察整改与日常工作相结合，建立健全长效机制。修订完善《安康村村级管理制度》等规章制度，用制度管人管事。定期开展“回头看”，对已整改问题进行复查，防止问题反弹回潮。加强对干部的日常监督管理，定期开展廉政警示教育，营造风清气正的政治生态。</w:t>
      </w:r>
    </w:p>
    <w:p w14:paraId="04263BBD">
      <w:pPr>
        <w:keepNext w:val="0"/>
        <w:keepLines w:val="0"/>
        <w:pageBreakBefore w:val="0"/>
        <w:widowControl w:val="0"/>
        <w:kinsoku/>
        <w:wordWrap/>
        <w:overflowPunct w:val="0"/>
        <w:topLinePunct w:val="0"/>
        <w:autoSpaceDE/>
        <w:autoSpaceDN/>
        <w:bidi w:val="0"/>
        <w:adjustRightInd/>
        <w:snapToGrid/>
        <w:spacing w:line="579" w:lineRule="exact"/>
        <w:ind w:left="0" w:leftChars="0" w:firstLine="616"/>
        <w:textAlignment w:val="auto"/>
        <w:rPr>
          <w:rFonts w:hint="eastAsia" w:ascii="黑体" w:hAnsi="黑体" w:eastAsia="黑体" w:cs="黑体"/>
          <w:bCs/>
          <w:spacing w:val="-6"/>
          <w:sz w:val="32"/>
          <w:szCs w:val="32"/>
          <w:lang w:eastAsia="zh-CN"/>
        </w:rPr>
      </w:pPr>
      <w:r>
        <w:rPr>
          <w:rFonts w:hint="eastAsia" w:ascii="黑体" w:hAnsi="黑体" w:eastAsia="黑体" w:cs="黑体"/>
          <w:bCs/>
          <w:spacing w:val="-6"/>
          <w:sz w:val="32"/>
          <w:szCs w:val="32"/>
          <w:lang w:eastAsia="zh-CN"/>
        </w:rPr>
        <w:t>二、巡察整改落实情况</w:t>
      </w:r>
    </w:p>
    <w:p w14:paraId="77E0FEA2">
      <w:pPr>
        <w:keepNext w:val="0"/>
        <w:keepLines w:val="0"/>
        <w:pageBreakBefore w:val="0"/>
        <w:kinsoku/>
        <w:wordWrap/>
        <w:overflowPunct/>
        <w:topLinePunct w:val="0"/>
        <w:autoSpaceDE/>
        <w:autoSpaceDN/>
        <w:bidi w:val="0"/>
        <w:adjustRightInd/>
        <w:snapToGrid/>
        <w:spacing w:line="560" w:lineRule="exact"/>
        <w:ind w:left="0" w:leftChars="0" w:firstLine="640"/>
        <w:textAlignment w:val="auto"/>
        <w:rPr>
          <w:rFonts w:hint="eastAsia" w:ascii="仿宋_GB2312" w:hAnsi="仿宋_GB2312" w:eastAsia="仿宋_GB2312" w:cs="仿宋_GB2312"/>
          <w:b w:val="0"/>
          <w:bCs w:val="0"/>
          <w:spacing w:val="-6"/>
          <w:sz w:val="32"/>
          <w:szCs w:val="32"/>
        </w:rPr>
      </w:pPr>
      <w:r>
        <w:rPr>
          <w:rFonts w:hint="eastAsia" w:ascii="仿宋_GB2312" w:hAnsi="仿宋_GB2312" w:eastAsia="仿宋_GB2312" w:cs="仿宋_GB2312"/>
          <w:b w:val="0"/>
          <w:bCs w:val="0"/>
          <w:spacing w:val="-6"/>
          <w:sz w:val="32"/>
          <w:szCs w:val="32"/>
        </w:rPr>
        <w:t>1</w:t>
      </w:r>
      <w:r>
        <w:rPr>
          <w:rFonts w:hint="eastAsia" w:ascii="仿宋_GB2312" w:hAnsi="仿宋_GB2312" w:eastAsia="仿宋_GB2312" w:cs="仿宋_GB2312"/>
          <w:b w:val="0"/>
          <w:bCs w:val="0"/>
          <w:spacing w:val="-6"/>
          <w:sz w:val="32"/>
          <w:szCs w:val="32"/>
          <w:lang w:val="en-US" w:eastAsia="zh-CN"/>
        </w:rPr>
        <w:t>.深入学习贯彻习近平总书记重要讲话精神和党的二十大精神，在三年行动中用力。</w:t>
      </w:r>
    </w:p>
    <w:p w14:paraId="088C962B">
      <w:pPr>
        <w:keepNext w:val="0"/>
        <w:keepLines w:val="0"/>
        <w:pageBreakBefore w:val="0"/>
        <w:kinsoku/>
        <w:wordWrap/>
        <w:overflowPunct w:val="0"/>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lang w:val="en-US" w:eastAsia="zh-CN"/>
        </w:rPr>
        <w:t>一是</w:t>
      </w:r>
      <w:r>
        <w:rPr>
          <w:rFonts w:hint="eastAsia" w:ascii="Times New Roman" w:hAnsi="Times New Roman" w:eastAsia="仿宋_GB2312" w:cs="Times New Roman"/>
          <w:sz w:val="32"/>
          <w:szCs w:val="32"/>
          <w:lang w:val="en-US" w:eastAsia="zh-CN"/>
        </w:rPr>
        <w:t>强化理论学习。在中央一号文件下达后及时</w:t>
      </w:r>
      <w:r>
        <w:rPr>
          <w:rFonts w:hint="eastAsia" w:ascii="Times New Roman" w:hAnsi="Times New Roman" w:eastAsia="仿宋_GB2312" w:cs="Times New Roman"/>
          <w:color w:val="auto"/>
          <w:sz w:val="32"/>
          <w:szCs w:val="32"/>
          <w:lang w:val="en-US" w:eastAsia="zh-CN"/>
        </w:rPr>
        <w:t>组织班子成员深入学习习近平总书记关于农业农村工作指示批示精神，开展集中补学往年一号文件1次。结合一号文件精神，拟创立安康村品牌蜢虾酱，目前蜢虾酱已经在制作过程中，预计在2025年秋季出成品；努力提升人居环境，对安康村道东沿路的绿化工程已经结束，此次绿化，大幅增加了安康村绿化面积，极大改善了村容村貌；在《</w:t>
      </w:r>
      <w:r>
        <w:rPr>
          <w:rFonts w:hint="eastAsia" w:ascii="Times New Roman" w:hAnsi="Times New Roman" w:eastAsia="仿宋_GB2312" w:cs="Times New Roman"/>
          <w:color w:val="auto"/>
          <w:sz w:val="32"/>
          <w:szCs w:val="32"/>
        </w:rPr>
        <w:t>安康村村民委员会村</w:t>
      </w:r>
      <w:r>
        <w:rPr>
          <w:rFonts w:hint="eastAsia" w:ascii="Times New Roman" w:hAnsi="Times New Roman" w:eastAsia="仿宋_GB2312" w:cs="Times New Roman"/>
          <w:color w:val="auto"/>
          <w:sz w:val="32"/>
          <w:szCs w:val="32"/>
          <w:lang w:val="en-US" w:eastAsia="zh-CN"/>
        </w:rPr>
        <w:t>民自治章程》第四章公共秩序社会治安中增加了第五条环境整治内容，助推乡村治理工作。</w:t>
      </w:r>
    </w:p>
    <w:p w14:paraId="02AE02C9">
      <w:pPr>
        <w:keepNext w:val="0"/>
        <w:keepLines w:val="0"/>
        <w:pageBreakBefore w:val="0"/>
        <w:kinsoku/>
        <w:wordWrap/>
        <w:overflowPunct w:val="0"/>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二是</w:t>
      </w:r>
      <w:r>
        <w:rPr>
          <w:rFonts w:hint="eastAsia" w:ascii="Times New Roman" w:hAnsi="Times New Roman" w:eastAsia="仿宋_GB2312" w:cs="Times New Roman"/>
          <w:color w:val="auto"/>
          <w:sz w:val="32"/>
          <w:szCs w:val="32"/>
        </w:rPr>
        <w:t>深入党员、群众中进行调研，听取百姓关于安康村发展的意见与建议</w:t>
      </w:r>
      <w:r>
        <w:rPr>
          <w:rFonts w:hint="eastAsia" w:ascii="Times New Roman" w:hAnsi="Times New Roman" w:eastAsia="仿宋_GB2312" w:cs="Times New Roman"/>
          <w:color w:val="auto"/>
          <w:sz w:val="32"/>
          <w:szCs w:val="32"/>
          <w:lang w:val="en-US" w:eastAsia="zh-CN"/>
        </w:rPr>
        <w:t>6条。</w:t>
      </w:r>
      <w:r>
        <w:rPr>
          <w:rFonts w:hint="eastAsia" w:ascii="Times New Roman" w:hAnsi="Times New Roman" w:eastAsia="仿宋_GB2312" w:cs="Times New Roman"/>
          <w:color w:val="auto"/>
          <w:sz w:val="32"/>
          <w:szCs w:val="32"/>
        </w:rPr>
        <w:t>组织村“两委”</w:t>
      </w:r>
      <w:r>
        <w:rPr>
          <w:rFonts w:hint="eastAsia" w:ascii="Times New Roman" w:hAnsi="Times New Roman" w:eastAsia="仿宋_GB2312" w:cs="Times New Roman"/>
          <w:color w:val="auto"/>
          <w:sz w:val="32"/>
          <w:szCs w:val="32"/>
          <w:lang w:val="en-US" w:eastAsia="zh-CN"/>
        </w:rPr>
        <w:t>成员</w:t>
      </w:r>
      <w:r>
        <w:rPr>
          <w:rFonts w:hint="eastAsia" w:ascii="Times New Roman" w:hAnsi="Times New Roman" w:eastAsia="仿宋_GB2312" w:cs="Times New Roman"/>
          <w:color w:val="auto"/>
          <w:sz w:val="32"/>
          <w:szCs w:val="32"/>
        </w:rPr>
        <w:t>、支部书记召开党总支部扩大会议，</w:t>
      </w:r>
      <w:r>
        <w:rPr>
          <w:rFonts w:hint="eastAsia" w:ascii="Times New Roman" w:hAnsi="Times New Roman" w:eastAsia="仿宋_GB2312" w:cs="Times New Roman"/>
          <w:color w:val="auto"/>
          <w:sz w:val="32"/>
          <w:szCs w:val="32"/>
          <w:lang w:val="en-US" w:eastAsia="zh-CN"/>
        </w:rPr>
        <w:t>针对企业发展、农村环境整治、相关制度落实等方面进行了深入的研究和讨论，制定了《关于安康村乡村振兴工作计划</w:t>
      </w:r>
      <w:r>
        <w:rPr>
          <w:rFonts w:hint="eastAsia" w:ascii="Times New Roman" w:hAnsi="Times New Roman" w:eastAsia="仿宋_GB2312" w:cs="Times New Roman"/>
          <w:b w:val="0"/>
          <w:bCs w:val="0"/>
          <w:color w:val="auto"/>
          <w:kern w:val="2"/>
          <w:sz w:val="32"/>
          <w:szCs w:val="32"/>
          <w:lang w:val="en-US" w:eastAsia="zh-CN" w:bidi="ar-SA"/>
        </w:rPr>
        <w:t>》，为</w:t>
      </w:r>
      <w:r>
        <w:rPr>
          <w:rFonts w:hint="eastAsia" w:ascii="仿宋_GB2312" w:hAnsi="仿宋_GB2312" w:eastAsia="仿宋_GB2312" w:cs="仿宋_GB2312"/>
          <w:color w:val="auto"/>
          <w:sz w:val="32"/>
          <w:szCs w:val="32"/>
          <w:lang w:eastAsia="zh-CN"/>
        </w:rPr>
        <w:t>大力推动乡村振兴</w:t>
      </w:r>
      <w:r>
        <w:rPr>
          <w:rFonts w:hint="eastAsia" w:ascii="仿宋_GB2312" w:hAnsi="仿宋_GB2312" w:eastAsia="仿宋_GB2312" w:cs="仿宋_GB2312"/>
          <w:color w:val="auto"/>
          <w:sz w:val="32"/>
          <w:szCs w:val="32"/>
          <w:lang w:val="en-US" w:eastAsia="zh-CN"/>
        </w:rPr>
        <w:t>打下了坚实的基础。目前，安康村冷库合作经营项目正在有序开展；环境整治工作持续开展中，正</w:t>
      </w:r>
      <w:r>
        <w:rPr>
          <w:rFonts w:hint="eastAsia" w:ascii="仿宋_GB2312" w:hAnsi="仿宋_GB2312" w:eastAsia="仿宋_GB2312" w:cs="仿宋_GB2312"/>
          <w:b w:val="0"/>
          <w:bCs w:val="0"/>
          <w:color w:val="auto"/>
          <w:sz w:val="32"/>
          <w:szCs w:val="32"/>
          <w:lang w:val="en-US" w:eastAsia="zh-CN"/>
        </w:rPr>
        <w:t>积极与上级部门进行沟通</w:t>
      </w:r>
      <w:r>
        <w:rPr>
          <w:rFonts w:hint="eastAsia" w:ascii="Times New Roman" w:hAnsi="Times New Roman" w:eastAsia="仿宋_GB2312" w:cs="Times New Roman"/>
          <w:color w:val="auto"/>
          <w:sz w:val="32"/>
          <w:szCs w:val="32"/>
          <w:lang w:val="en-US" w:eastAsia="zh-CN"/>
        </w:rPr>
        <w:t>，对村堡路进行维修；做好“矛盾纠纷”排查工作，对所掌握的邻里关系、婚姻家庭、房屋宅基地、精神障碍患者等方面的安全隐患和矛盾纠纷进行深入了解，做到早发现、早稳控、快调解。</w:t>
      </w:r>
    </w:p>
    <w:p w14:paraId="53E36D8C">
      <w:pPr>
        <w:keepNext w:val="0"/>
        <w:keepLines w:val="0"/>
        <w:pageBreakBefore w:val="0"/>
        <w:kinsoku/>
        <w:wordWrap/>
        <w:overflowPunct w:val="0"/>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三是由党总支书记审核党课材料，结合我村人口结构特点、渔业村产业特色、环境卫生等情况撰写党课讲稿。2024年9月道东党支部开展了一场内容丰富、形式多样的消防安全培训活动，提高了党员干部防火救灾能力，并将消防安全知识宣传给村民，得到了村民一致好评。</w:t>
      </w:r>
    </w:p>
    <w:p w14:paraId="5D0A2E30">
      <w:pPr>
        <w:keepNext w:val="0"/>
        <w:keepLines w:val="0"/>
        <w:pageBreakBefore w:val="0"/>
        <w:kinsoku/>
        <w:wordWrap/>
        <w:overflowPunct w:val="0"/>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四是各党支部以组织生活会为契机，向党员同志强调</w:t>
      </w:r>
      <w:r>
        <w:rPr>
          <w:rFonts w:hint="eastAsia" w:ascii="Times New Roman" w:hAnsi="Times New Roman" w:eastAsia="仿宋_GB2312" w:cs="Times New Roman"/>
          <w:color w:val="auto"/>
          <w:sz w:val="32"/>
          <w:szCs w:val="32"/>
        </w:rPr>
        <w:t>深入检视问题对村发展的</w:t>
      </w:r>
      <w:r>
        <w:rPr>
          <w:rFonts w:hint="eastAsia" w:ascii="Times New Roman" w:hAnsi="Times New Roman" w:eastAsia="仿宋_GB2312" w:cs="Times New Roman"/>
          <w:color w:val="auto"/>
          <w:sz w:val="32"/>
          <w:szCs w:val="32"/>
          <w:lang w:val="en-US" w:eastAsia="zh-CN"/>
        </w:rPr>
        <w:t>重要</w:t>
      </w:r>
      <w:r>
        <w:rPr>
          <w:rFonts w:hint="eastAsia" w:ascii="Times New Roman" w:hAnsi="Times New Roman" w:eastAsia="仿宋_GB2312" w:cs="Times New Roman"/>
          <w:color w:val="auto"/>
          <w:sz w:val="32"/>
          <w:szCs w:val="32"/>
        </w:rPr>
        <w:t>意义</w:t>
      </w:r>
      <w:r>
        <w:rPr>
          <w:rFonts w:hint="eastAsia" w:ascii="Times New Roman" w:hAnsi="Times New Roman" w:eastAsia="仿宋_GB2312" w:cs="Times New Roman"/>
          <w:color w:val="auto"/>
          <w:sz w:val="32"/>
          <w:szCs w:val="32"/>
          <w:lang w:val="en-US" w:eastAsia="zh-CN"/>
        </w:rPr>
        <w:t>以及</w:t>
      </w:r>
      <w:r>
        <w:rPr>
          <w:rFonts w:hint="eastAsia" w:ascii="Times New Roman" w:hAnsi="Times New Roman" w:eastAsia="仿宋_GB2312" w:cs="Times New Roman"/>
          <w:color w:val="auto"/>
          <w:sz w:val="32"/>
          <w:szCs w:val="32"/>
        </w:rPr>
        <w:t>检视问题的重要性</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村“两委”成员、各党支部委员，深入剖析问题，并制定了整改措施。会上，邀请江海街道包保领导参加道东党支部组织生活会，并对安康村提升党组织领导力、为民服务相关工作提出了建议。</w:t>
      </w:r>
    </w:p>
    <w:p w14:paraId="58E5F53C">
      <w:pPr>
        <w:keepNext w:val="0"/>
        <w:keepLines w:val="0"/>
        <w:pageBreakBefore w:val="0"/>
        <w:kinsoku/>
        <w:wordWrap/>
        <w:overflowPunct w:val="0"/>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rPr>
        <w:t>2</w:t>
      </w:r>
      <w:r>
        <w:rPr>
          <w:rFonts w:ascii="Times New Roman" w:hAnsi="Times New Roman" w:eastAsia="仿宋_GB2312" w:cs="Times New Roman"/>
          <w:b/>
          <w:bCs/>
          <w:color w:val="auto"/>
          <w:sz w:val="32"/>
          <w:szCs w:val="32"/>
        </w:rPr>
        <w:t>.</w:t>
      </w:r>
      <w:r>
        <w:rPr>
          <w:rFonts w:hint="eastAsia" w:ascii="Times New Roman" w:hAnsi="Times New Roman" w:eastAsia="仿宋_GB2312" w:cs="Times New Roman"/>
          <w:b/>
          <w:bCs/>
          <w:color w:val="auto"/>
          <w:sz w:val="32"/>
          <w:szCs w:val="32"/>
          <w:lang w:val="en-US" w:eastAsia="zh-CN"/>
        </w:rPr>
        <w:t>加快推进</w:t>
      </w:r>
      <w:r>
        <w:rPr>
          <w:rFonts w:ascii="Times New Roman" w:hAnsi="Times New Roman" w:eastAsia="仿宋_GB2312" w:cs="Times New Roman"/>
          <w:b/>
          <w:bCs/>
          <w:color w:val="auto"/>
          <w:sz w:val="32"/>
          <w:szCs w:val="32"/>
        </w:rPr>
        <w:t>乡村振兴工作</w:t>
      </w:r>
      <w:r>
        <w:rPr>
          <w:rFonts w:hint="eastAsia" w:ascii="Times New Roman" w:hAnsi="Times New Roman" w:eastAsia="仿宋_GB2312" w:cs="Times New Roman"/>
          <w:b/>
          <w:bCs/>
          <w:color w:val="auto"/>
          <w:sz w:val="32"/>
          <w:szCs w:val="32"/>
        </w:rPr>
        <w:t>。</w:t>
      </w:r>
    </w:p>
    <w:p w14:paraId="59369EBE">
      <w:pPr>
        <w:keepNext w:val="0"/>
        <w:keepLines w:val="0"/>
        <w:pageBreakBefore w:val="0"/>
        <w:kinsoku/>
        <w:wordWrap/>
        <w:overflowPunct w:val="0"/>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val="en-US" w:eastAsia="zh-CN"/>
        </w:rPr>
        <w:t>转变发展村集体经济观念。</w:t>
      </w:r>
    </w:p>
    <w:p w14:paraId="7EA87907">
      <w:pPr>
        <w:keepNext w:val="0"/>
        <w:keepLines w:val="0"/>
        <w:pageBreakBefore w:val="0"/>
        <w:kinsoku/>
        <w:wordWrap/>
        <w:overflowPunct w:val="0"/>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lang w:val="en-US" w:eastAsia="zh-CN"/>
        </w:rPr>
        <w:t>一是在充分经营好现有产业的基础上，尝试成立自己的虾酱品牌。组织村老党员、养殖大户开展座谈会，对我村集体经济发展规划提出宝贵意见2条。目前，安康村冷库合作经营方已经在有序开展经营生产工作，</w:t>
      </w:r>
      <w:r>
        <w:rPr>
          <w:rFonts w:hint="eastAsia" w:ascii="仿宋_GB2312" w:hAnsi="仿宋_GB2312" w:eastAsia="仿宋_GB2312" w:cs="仿宋_GB2312"/>
          <w:color w:val="auto"/>
          <w:sz w:val="32"/>
          <w:szCs w:val="32"/>
          <w:lang w:val="en-US" w:eastAsia="zh-CN"/>
        </w:rPr>
        <w:t>将形成生产、加工、仓储、运输、销售为一体的产业链</w:t>
      </w:r>
      <w:r>
        <w:rPr>
          <w:rFonts w:hint="eastAsia" w:ascii="Times New Roman" w:hAnsi="Times New Roman" w:eastAsia="仿宋_GB2312" w:cs="Times New Roman"/>
          <w:color w:val="auto"/>
          <w:sz w:val="32"/>
          <w:szCs w:val="32"/>
          <w:lang w:val="en-US" w:eastAsia="zh-CN"/>
        </w:rPr>
        <w:t>；安康村“蜢虾酱”产品也正在制作中。</w:t>
      </w:r>
      <w:r>
        <w:rPr>
          <w:rFonts w:hint="eastAsia" w:ascii="仿宋_GB2312" w:hAnsi="仿宋_GB2312" w:eastAsia="仿宋_GB2312" w:cs="仿宋_GB2312"/>
          <w:b w:val="0"/>
          <w:bCs w:val="0"/>
          <w:color w:val="auto"/>
          <w:sz w:val="32"/>
          <w:szCs w:val="32"/>
          <w:highlight w:val="none"/>
          <w:lang w:val="en-US" w:eastAsia="zh-CN"/>
        </w:rPr>
        <w:t>冷库项目预计在2025年底见效益，蜢虾酱预计在2025年秋季制作出成品。</w:t>
      </w:r>
    </w:p>
    <w:p w14:paraId="0557C5C6">
      <w:pPr>
        <w:keepNext w:val="0"/>
        <w:keepLines w:val="0"/>
        <w:pageBreakBefore w:val="0"/>
        <w:kinsoku/>
        <w:wordWrap/>
        <w:overflowPunct w:val="0"/>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二是安康村浅海经营权承包项目正在大连农交平台进行流转，承包项目流转成功后，将增加村集体收入。同时提升村务监督委员履职能力，学习财务管理相关制度，更好的监督村务、财务工作。</w:t>
      </w:r>
    </w:p>
    <w:p w14:paraId="0273C462">
      <w:pPr>
        <w:keepNext w:val="0"/>
        <w:keepLines w:val="0"/>
        <w:pageBreakBefore w:val="0"/>
        <w:kinsoku/>
        <w:wordWrap/>
        <w:overflowPunct w:val="0"/>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2</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加强对</w:t>
      </w:r>
      <w:r>
        <w:rPr>
          <w:rFonts w:ascii="Times New Roman" w:hAnsi="Times New Roman" w:eastAsia="仿宋_GB2312" w:cs="Times New Roman"/>
          <w:color w:val="auto"/>
          <w:sz w:val="32"/>
          <w:szCs w:val="32"/>
        </w:rPr>
        <w:t>村集体经济管理。</w:t>
      </w:r>
    </w:p>
    <w:p w14:paraId="67F70E1D">
      <w:pPr>
        <w:keepNext w:val="0"/>
        <w:keepLines w:val="0"/>
        <w:pageBreakBefore w:val="0"/>
        <w:kinsoku/>
        <w:wordWrap/>
        <w:overflowPunct w:val="0"/>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组织村务监督委员会成员召开专题会议，对造成此经济损失原因进行梳理，提出每年要按时缴纳海域使用金工作要求。在2025</w:t>
      </w:r>
      <w:r>
        <w:rPr>
          <w:rFonts w:hint="eastAsia"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财务预算中已经对此项支出列入预算内，且已经完成</w:t>
      </w:r>
      <w:r>
        <w:rPr>
          <w:rFonts w:hint="eastAsia" w:ascii="Times New Roman" w:hAnsi="Times New Roman" w:eastAsia="仿宋_GB2312" w:cs="Times New Roman"/>
          <w:color w:val="auto"/>
          <w:sz w:val="32"/>
          <w:szCs w:val="32"/>
        </w:rPr>
        <w:t>缴纳</w:t>
      </w:r>
      <w:r>
        <w:rPr>
          <w:rFonts w:hint="eastAsia" w:ascii="Times New Roman" w:hAnsi="Times New Roman" w:eastAsia="仿宋_GB2312" w:cs="Times New Roman"/>
          <w:color w:val="auto"/>
          <w:sz w:val="32"/>
          <w:szCs w:val="32"/>
          <w:lang w:val="en-US" w:eastAsia="zh-CN"/>
        </w:rPr>
        <w:t>2025年度</w:t>
      </w:r>
      <w:r>
        <w:rPr>
          <w:rFonts w:hint="eastAsia" w:ascii="Times New Roman" w:hAnsi="Times New Roman" w:eastAsia="仿宋_GB2312" w:cs="Times New Roman"/>
          <w:color w:val="auto"/>
          <w:sz w:val="32"/>
          <w:szCs w:val="32"/>
        </w:rPr>
        <w:t>海域使用金</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四议一审</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程序</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计划在2025年9月前，缴纳款项。</w:t>
      </w:r>
    </w:p>
    <w:p w14:paraId="49F7D205">
      <w:pPr>
        <w:keepNext w:val="0"/>
        <w:keepLines w:val="0"/>
        <w:pageBreakBefore w:val="0"/>
        <w:kinsoku/>
        <w:wordWrap/>
        <w:overflowPunct w:val="0"/>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w:t>
      </w:r>
      <w:r>
        <w:rPr>
          <w:rFonts w:hint="eastAsia" w:ascii="Times New Roman" w:hAnsi="Times New Roman" w:eastAsia="仿宋_GB2312" w:cs="Times New Roman"/>
          <w:color w:val="auto"/>
          <w:sz w:val="32"/>
          <w:szCs w:val="32"/>
          <w:lang w:val="en-US" w:eastAsia="zh-CN"/>
        </w:rPr>
        <w:t>加强对</w:t>
      </w:r>
      <w:r>
        <w:rPr>
          <w:rFonts w:ascii="Times New Roman" w:hAnsi="Times New Roman" w:eastAsia="仿宋_GB2312" w:cs="Times New Roman"/>
          <w:color w:val="auto"/>
          <w:sz w:val="32"/>
          <w:szCs w:val="32"/>
        </w:rPr>
        <w:t>环境净化整治。</w:t>
      </w:r>
    </w:p>
    <w:p w14:paraId="154F7DAE">
      <w:pPr>
        <w:keepNext w:val="0"/>
        <w:keepLines w:val="0"/>
        <w:pageBreakBefore w:val="0"/>
        <w:kinsoku/>
        <w:wordWrap/>
        <w:overflowPunct w:val="0"/>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一是安康村</w:t>
      </w:r>
      <w:r>
        <w:rPr>
          <w:rFonts w:hint="eastAsia" w:ascii="Times New Roman" w:hAnsi="Times New Roman" w:eastAsia="仿宋_GB2312" w:cs="Times New Roman"/>
          <w:color w:val="auto"/>
          <w:sz w:val="32"/>
          <w:szCs w:val="32"/>
        </w:rPr>
        <w:t>持续加大村民乡村环境治理宣传工作，</w:t>
      </w:r>
      <w:r>
        <w:rPr>
          <w:rFonts w:hint="eastAsia" w:ascii="Times New Roman" w:hAnsi="Times New Roman" w:eastAsia="仿宋_GB2312" w:cs="Times New Roman"/>
          <w:color w:val="auto"/>
          <w:sz w:val="32"/>
          <w:szCs w:val="32"/>
          <w:lang w:val="en-US" w:eastAsia="zh-CN"/>
        </w:rPr>
        <w:t>通过入户走访、邻里宣传等方式，</w:t>
      </w:r>
      <w:r>
        <w:rPr>
          <w:rFonts w:hint="eastAsia" w:ascii="Times New Roman" w:hAnsi="Times New Roman" w:eastAsia="仿宋_GB2312" w:cs="Times New Roman"/>
          <w:color w:val="auto"/>
          <w:sz w:val="32"/>
          <w:szCs w:val="32"/>
        </w:rPr>
        <w:t>引导广大群众积极参与到乡村环境治理工作当中。</w:t>
      </w:r>
      <w:r>
        <w:rPr>
          <w:rFonts w:hint="eastAsia" w:ascii="Times New Roman" w:hAnsi="Times New Roman" w:eastAsia="仿宋_GB2312" w:cs="Times New Roman"/>
          <w:color w:val="auto"/>
          <w:sz w:val="32"/>
          <w:szCs w:val="32"/>
          <w:lang w:val="en-US" w:eastAsia="zh-CN"/>
        </w:rPr>
        <w:t>同时，要求安康村垃圾清理员</w:t>
      </w:r>
      <w:r>
        <w:rPr>
          <w:rFonts w:hint="eastAsia" w:ascii="Times New Roman" w:hAnsi="Times New Roman" w:eastAsia="仿宋_GB2312" w:cs="Times New Roman"/>
          <w:color w:val="auto"/>
          <w:sz w:val="32"/>
          <w:szCs w:val="32"/>
        </w:rPr>
        <w:t>不定期开展环境卫生检查，加强日常巡查力度，发现问题及时整改</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同时在《</w:t>
      </w:r>
      <w:r>
        <w:rPr>
          <w:rFonts w:hint="eastAsia" w:ascii="Times New Roman" w:hAnsi="Times New Roman" w:eastAsia="仿宋_GB2312" w:cs="Times New Roman"/>
          <w:color w:val="auto"/>
          <w:sz w:val="32"/>
          <w:szCs w:val="32"/>
        </w:rPr>
        <w:t>安康村村民委员会村</w:t>
      </w:r>
      <w:r>
        <w:rPr>
          <w:rFonts w:hint="eastAsia" w:ascii="Times New Roman" w:hAnsi="Times New Roman" w:eastAsia="仿宋_GB2312" w:cs="Times New Roman"/>
          <w:color w:val="auto"/>
          <w:sz w:val="32"/>
          <w:szCs w:val="32"/>
          <w:lang w:val="en-US" w:eastAsia="zh-CN"/>
        </w:rPr>
        <w:t>民自治章程》第四章公共秩序社会治安中增加了第五条环境整治内容，助推乡村治理工作。</w:t>
      </w:r>
    </w:p>
    <w:p w14:paraId="76A4E404">
      <w:pPr>
        <w:keepNext w:val="0"/>
        <w:keepLines w:val="0"/>
        <w:pageBreakBefore w:val="0"/>
        <w:kinsoku/>
        <w:wordWrap/>
        <w:overflowPunct w:val="0"/>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二是村垃圾清理员不</w:t>
      </w:r>
      <w:r>
        <w:rPr>
          <w:rFonts w:hint="eastAsia" w:ascii="Times New Roman" w:hAnsi="Times New Roman" w:eastAsia="仿宋_GB2312" w:cs="Times New Roman"/>
          <w:color w:val="auto"/>
          <w:sz w:val="32"/>
          <w:szCs w:val="32"/>
        </w:rPr>
        <w:t>定期</w:t>
      </w:r>
      <w:r>
        <w:rPr>
          <w:rFonts w:hint="eastAsia" w:ascii="Times New Roman" w:hAnsi="Times New Roman" w:eastAsia="仿宋_GB2312" w:cs="Times New Roman"/>
          <w:color w:val="auto"/>
          <w:sz w:val="32"/>
          <w:szCs w:val="32"/>
          <w:lang w:val="en-US" w:eastAsia="zh-CN"/>
        </w:rPr>
        <w:t>对安康小学门前水塘开展环境卫生检查。</w:t>
      </w:r>
    </w:p>
    <w:p w14:paraId="34FCB09E">
      <w:pPr>
        <w:keepNext w:val="0"/>
        <w:keepLines w:val="0"/>
        <w:pageBreakBefore w:val="0"/>
        <w:kinsoku/>
        <w:wordWrap/>
        <w:overflowPunct w:val="0"/>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rPr>
        <w:t>3</w:t>
      </w:r>
      <w:r>
        <w:rPr>
          <w:rFonts w:ascii="Times New Roman" w:hAnsi="Times New Roman" w:eastAsia="仿宋_GB2312" w:cs="Times New Roman"/>
          <w:b/>
          <w:bCs/>
          <w:color w:val="auto"/>
          <w:sz w:val="32"/>
          <w:szCs w:val="32"/>
        </w:rPr>
        <w:t>.</w:t>
      </w:r>
      <w:r>
        <w:rPr>
          <w:rFonts w:hint="eastAsia" w:ascii="Times New Roman" w:hAnsi="Times New Roman" w:eastAsia="仿宋_GB2312" w:cs="Times New Roman"/>
          <w:b/>
          <w:bCs/>
          <w:color w:val="auto"/>
          <w:sz w:val="32"/>
          <w:szCs w:val="32"/>
          <w:lang w:val="en-US" w:eastAsia="zh-CN"/>
        </w:rPr>
        <w:t>提升</w:t>
      </w:r>
      <w:r>
        <w:rPr>
          <w:rFonts w:eastAsia="仿宋"/>
          <w:b/>
          <w:bCs/>
          <w:color w:val="auto"/>
          <w:kern w:val="0"/>
          <w:sz w:val="32"/>
          <w:szCs w:val="32"/>
        </w:rPr>
        <w:t>社会保障和基层治理</w:t>
      </w:r>
    </w:p>
    <w:p w14:paraId="002257DD">
      <w:pPr>
        <w:keepNext w:val="0"/>
        <w:keepLines w:val="0"/>
        <w:pageBreakBefore w:val="0"/>
        <w:kinsoku/>
        <w:wordWrap/>
        <w:overflowPunct w:val="0"/>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val="en-US" w:eastAsia="zh-CN"/>
        </w:rPr>
        <w:t>严格审核</w:t>
      </w:r>
      <w:r>
        <w:rPr>
          <w:rFonts w:ascii="Times New Roman" w:hAnsi="Times New Roman" w:eastAsia="仿宋_GB2312" w:cs="Times New Roman"/>
          <w:color w:val="auto"/>
          <w:sz w:val="32"/>
          <w:szCs w:val="32"/>
        </w:rPr>
        <w:t>水库移民直补发放审核。</w:t>
      </w:r>
    </w:p>
    <w:p w14:paraId="48F2F0E7">
      <w:pPr>
        <w:keepNext w:val="0"/>
        <w:keepLines w:val="0"/>
        <w:pageBreakBefore w:val="0"/>
        <w:kinsoku/>
        <w:wordWrap/>
        <w:overflowPunct w:val="0"/>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color w:val="auto"/>
          <w:sz w:val="32"/>
          <w:szCs w:val="32"/>
          <w:lang w:val="en-US" w:eastAsia="zh-CN"/>
        </w:rPr>
      </w:pPr>
      <w:r>
        <w:rPr>
          <w:rFonts w:hint="eastAsia" w:ascii="Times New Roman" w:hAnsi="Times New Roman" w:eastAsia="仿宋_GB2312" w:cs="Times New Roman"/>
          <w:color w:val="auto"/>
          <w:sz w:val="32"/>
          <w:szCs w:val="32"/>
          <w:lang w:val="en-US" w:eastAsia="zh-CN"/>
        </w:rPr>
        <w:t>组织工作人员学习</w:t>
      </w:r>
      <w:r>
        <w:rPr>
          <w:rFonts w:hint="eastAsia" w:ascii="仿宋_GB2312" w:hAnsi="仿宋_GB2312" w:eastAsia="仿宋_GB2312" w:cs="仿宋_GB2312"/>
          <w:bCs/>
          <w:color w:val="auto"/>
          <w:sz w:val="32"/>
          <w:szCs w:val="32"/>
          <w:lang w:val="en-US" w:eastAsia="zh-CN"/>
        </w:rPr>
        <w:t>《关于完善水库移民直补管理工作制度的通知》</w:t>
      </w:r>
      <w:r>
        <w:rPr>
          <w:rFonts w:hint="eastAsia" w:ascii="Times New Roman" w:hAnsi="Times New Roman" w:eastAsia="仿宋_GB2312" w:cs="Times New Roman"/>
          <w:color w:val="auto"/>
          <w:sz w:val="32"/>
          <w:szCs w:val="32"/>
          <w:lang w:val="en-US" w:eastAsia="zh-CN"/>
        </w:rPr>
        <w:t>，熟悉直补发放的政策、标准和审核流程。同时采取中心户长上报方式，及时了解村民生活及工作情况。</w:t>
      </w:r>
      <w:r>
        <w:rPr>
          <w:rFonts w:hint="eastAsia" w:ascii="仿宋_GB2312" w:hAnsi="仿宋_GB2312" w:eastAsia="仿宋_GB2312" w:cs="仿宋_GB2312"/>
          <w:bCs/>
          <w:color w:val="auto"/>
          <w:sz w:val="32"/>
          <w:szCs w:val="32"/>
          <w:lang w:val="en-US" w:eastAsia="zh-CN"/>
        </w:rPr>
        <w:t>下步，我村将继续加强对领取直补人员的审核力度，防止审核工作出现纰漏。</w:t>
      </w:r>
    </w:p>
    <w:p w14:paraId="5963A034">
      <w:pPr>
        <w:keepNext w:val="0"/>
        <w:keepLines w:val="0"/>
        <w:pageBreakBefore w:val="0"/>
        <w:kinsoku/>
        <w:wordWrap/>
        <w:overflowPunct w:val="0"/>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2</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加大</w:t>
      </w:r>
      <w:r>
        <w:rPr>
          <w:rFonts w:ascii="Times New Roman" w:hAnsi="Times New Roman" w:eastAsia="仿宋_GB2312" w:cs="Times New Roman"/>
          <w:color w:val="auto"/>
          <w:sz w:val="32"/>
          <w:szCs w:val="32"/>
        </w:rPr>
        <w:t>矛盾纠纷排查工作</w:t>
      </w:r>
      <w:r>
        <w:rPr>
          <w:rFonts w:hint="eastAsia" w:ascii="Times New Roman" w:hAnsi="Times New Roman" w:eastAsia="仿宋_GB2312" w:cs="Times New Roman"/>
          <w:color w:val="auto"/>
          <w:sz w:val="32"/>
          <w:szCs w:val="32"/>
          <w:lang w:val="en-US" w:eastAsia="zh-CN"/>
        </w:rPr>
        <w:t>力度</w:t>
      </w:r>
      <w:r>
        <w:rPr>
          <w:rFonts w:ascii="Times New Roman" w:hAnsi="Times New Roman" w:eastAsia="仿宋_GB2312" w:cs="Times New Roman"/>
          <w:color w:val="auto"/>
          <w:sz w:val="32"/>
          <w:szCs w:val="32"/>
        </w:rPr>
        <w:t>。</w:t>
      </w:r>
    </w:p>
    <w:p w14:paraId="7FB358C7">
      <w:pPr>
        <w:keepNext w:val="0"/>
        <w:keepLines w:val="0"/>
        <w:pageBreakBefore w:val="0"/>
        <w:kinsoku/>
        <w:wordWrap/>
        <w:overflowPunct w:val="0"/>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lang w:val="en-US" w:eastAsia="zh-CN"/>
        </w:rPr>
        <w:t>认真落实平安周例会制度，每周召开1次会议。对辖区内排查出的或者村民上报的矛盾纠纷进行集中分析研判，落实责任人。同时，每半年与妇联、民政等部门开展一次沟通会议，</w:t>
      </w:r>
      <w:r>
        <w:rPr>
          <w:rFonts w:hint="eastAsia" w:ascii="仿宋_GB2312" w:hAnsi="仿宋_GB2312" w:eastAsia="仿宋_GB2312" w:cs="仿宋_GB2312"/>
          <w:bCs/>
          <w:color w:val="auto"/>
          <w:sz w:val="32"/>
          <w:szCs w:val="32"/>
          <w:highlight w:val="none"/>
          <w:lang w:val="en-US" w:eastAsia="zh-CN"/>
        </w:rPr>
        <w:t>充分发挥各职能部门联调联动，将矛盾化解在萌芽之中。</w:t>
      </w:r>
    </w:p>
    <w:p w14:paraId="617C2378">
      <w:pPr>
        <w:keepNext w:val="0"/>
        <w:keepLines w:val="0"/>
        <w:pageBreakBefore w:val="0"/>
        <w:kinsoku/>
        <w:wordWrap/>
        <w:overflowPunct w:val="0"/>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3</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严格对</w:t>
      </w:r>
      <w:r>
        <w:rPr>
          <w:rFonts w:ascii="Times New Roman" w:hAnsi="Times New Roman" w:eastAsia="仿宋_GB2312" w:cs="Times New Roman"/>
          <w:color w:val="auto"/>
          <w:sz w:val="32"/>
          <w:szCs w:val="32"/>
        </w:rPr>
        <w:t>低保动态</w:t>
      </w:r>
      <w:r>
        <w:rPr>
          <w:rFonts w:hint="eastAsia" w:ascii="Times New Roman" w:hAnsi="Times New Roman" w:eastAsia="仿宋_GB2312" w:cs="Times New Roman"/>
          <w:color w:val="auto"/>
          <w:sz w:val="32"/>
          <w:szCs w:val="32"/>
          <w:lang w:val="en-US" w:eastAsia="zh-CN"/>
        </w:rPr>
        <w:t>进行监管</w:t>
      </w:r>
      <w:r>
        <w:rPr>
          <w:rFonts w:ascii="Times New Roman" w:hAnsi="Times New Roman" w:eastAsia="仿宋_GB2312" w:cs="Times New Roman"/>
          <w:color w:val="auto"/>
          <w:sz w:val="32"/>
          <w:szCs w:val="32"/>
        </w:rPr>
        <w:t>。</w:t>
      </w:r>
    </w:p>
    <w:p w14:paraId="7086F97A">
      <w:pPr>
        <w:keepNext w:val="0"/>
        <w:keepLines w:val="0"/>
        <w:pageBreakBefore w:val="0"/>
        <w:kinsoku/>
        <w:wordWrap/>
        <w:overflowPunct w:val="0"/>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加大执行力度，做好对低保人员签到管理工作，核查规范性明显增强。同时采取中心户长上报方式，及时了解相关人员生存、生活状态。</w:t>
      </w:r>
    </w:p>
    <w:p w14:paraId="731DC2C7">
      <w:pPr>
        <w:keepNext w:val="0"/>
        <w:keepLines w:val="0"/>
        <w:pageBreakBefore w:val="0"/>
        <w:kinsoku/>
        <w:wordWrap/>
        <w:overflowPunct w:val="0"/>
        <w:topLinePunct w:val="0"/>
        <w:autoSpaceDE/>
        <w:autoSpaceDN/>
        <w:bidi w:val="0"/>
        <w:adjustRightInd/>
        <w:snapToGrid/>
        <w:spacing w:line="560" w:lineRule="exact"/>
        <w:ind w:left="420" w:leftChars="200" w:firstLine="320" w:firstLineChars="100"/>
        <w:jc w:val="left"/>
        <w:textAlignment w:val="auto"/>
        <w:rPr>
          <w:rFonts w:eastAsia="仿宋"/>
          <w:b/>
          <w:bCs/>
          <w:color w:val="auto"/>
          <w:kern w:val="0"/>
          <w:sz w:val="32"/>
          <w:szCs w:val="32"/>
        </w:rPr>
      </w:pPr>
      <w:r>
        <w:rPr>
          <w:rFonts w:hint="eastAsia" w:eastAsia="仿宋"/>
          <w:b/>
          <w:bCs/>
          <w:color w:val="auto"/>
          <w:kern w:val="0"/>
          <w:sz w:val="32"/>
          <w:szCs w:val="32"/>
        </w:rPr>
        <w:t>4.</w:t>
      </w:r>
      <w:r>
        <w:rPr>
          <w:rFonts w:hint="eastAsia" w:eastAsia="仿宋"/>
          <w:b/>
          <w:bCs/>
          <w:color w:val="auto"/>
          <w:kern w:val="0"/>
          <w:sz w:val="32"/>
          <w:szCs w:val="32"/>
          <w:lang w:val="en-US" w:eastAsia="zh-CN"/>
        </w:rPr>
        <w:t>加大对</w:t>
      </w:r>
      <w:r>
        <w:rPr>
          <w:rFonts w:eastAsia="仿宋"/>
          <w:b/>
          <w:bCs/>
          <w:color w:val="auto"/>
          <w:kern w:val="0"/>
          <w:sz w:val="32"/>
          <w:szCs w:val="32"/>
        </w:rPr>
        <w:t>渔船安全隐患排查。</w:t>
      </w:r>
    </w:p>
    <w:p w14:paraId="5B7A1681">
      <w:pPr>
        <w:keepNext w:val="0"/>
        <w:keepLines w:val="0"/>
        <w:pageBreakBefore w:val="0"/>
        <w:kinsoku/>
        <w:wordWrap/>
        <w:overflowPunct w:val="0"/>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坚持不定期登</w:t>
      </w:r>
      <w:r>
        <w:rPr>
          <w:rFonts w:hint="eastAsia" w:ascii="Times New Roman" w:hAnsi="Times New Roman" w:eastAsia="仿宋_GB2312" w:cs="Times New Roman"/>
          <w:color w:val="auto"/>
          <w:sz w:val="32"/>
          <w:szCs w:val="32"/>
        </w:rPr>
        <w:t>船检查，及时对渔船和船员的状态进行了解。落实包保人职责，做好检查记录，</w:t>
      </w:r>
      <w:r>
        <w:rPr>
          <w:rFonts w:hint="eastAsia" w:ascii="Times New Roman" w:hAnsi="Times New Roman" w:eastAsia="仿宋_GB2312" w:cs="Times New Roman"/>
          <w:color w:val="auto"/>
          <w:sz w:val="32"/>
          <w:szCs w:val="32"/>
          <w:lang w:val="en-US" w:eastAsia="zh-CN"/>
        </w:rPr>
        <w:t>确保隐患得到有效整改。分别在2024年11月、2025年2月、2025年4月对辖区渔船进行了登船检查，暂未发现相关问题。</w:t>
      </w:r>
    </w:p>
    <w:p w14:paraId="4F5DDEE6">
      <w:pPr>
        <w:keepNext w:val="0"/>
        <w:keepLines w:val="0"/>
        <w:pageBreakBefore w:val="0"/>
        <w:numPr>
          <w:ilvl w:val="0"/>
          <w:numId w:val="0"/>
        </w:numPr>
        <w:kinsoku/>
        <w:wordWrap/>
        <w:overflowPunct w:val="0"/>
        <w:topLinePunct w:val="0"/>
        <w:autoSpaceDE/>
        <w:autoSpaceDN/>
        <w:bidi w:val="0"/>
        <w:adjustRightInd/>
        <w:snapToGrid/>
        <w:spacing w:line="560" w:lineRule="exact"/>
        <w:ind w:left="420" w:leftChars="200" w:firstLine="320" w:firstLineChars="100"/>
        <w:jc w:val="left"/>
        <w:textAlignment w:val="auto"/>
        <w:rPr>
          <w:rFonts w:eastAsia="仿宋"/>
          <w:b/>
          <w:bCs/>
          <w:color w:val="auto"/>
          <w:kern w:val="0"/>
          <w:sz w:val="32"/>
          <w:szCs w:val="32"/>
        </w:rPr>
      </w:pPr>
      <w:r>
        <w:rPr>
          <w:rFonts w:hint="default" w:ascii="Times New Roman" w:hAnsi="Times New Roman" w:eastAsia="仿宋" w:cs="Times New Roman"/>
          <w:b/>
          <w:bCs/>
          <w:color w:val="auto"/>
          <w:kern w:val="0"/>
          <w:sz w:val="32"/>
          <w:szCs w:val="32"/>
          <w:lang w:val="en-US" w:eastAsia="zh-CN" w:bidi="ar-SA"/>
        </w:rPr>
        <w:t>5.</w:t>
      </w:r>
      <w:r>
        <w:rPr>
          <w:rFonts w:hint="eastAsia" w:ascii="Times New Roman" w:hAnsi="Times New Roman" w:eastAsia="仿宋" w:cs="Times New Roman"/>
          <w:b/>
          <w:bCs/>
          <w:color w:val="auto"/>
          <w:kern w:val="0"/>
          <w:sz w:val="32"/>
          <w:szCs w:val="32"/>
          <w:lang w:val="en-US" w:eastAsia="zh-CN" w:bidi="ar-SA"/>
        </w:rPr>
        <w:t>提升</w:t>
      </w:r>
      <w:r>
        <w:rPr>
          <w:rFonts w:eastAsia="仿宋"/>
          <w:b/>
          <w:bCs/>
          <w:color w:val="auto"/>
          <w:kern w:val="0"/>
          <w:sz w:val="32"/>
          <w:szCs w:val="32"/>
        </w:rPr>
        <w:t>村务监督委员会、民主理财小组履职</w:t>
      </w:r>
      <w:r>
        <w:rPr>
          <w:rFonts w:hint="eastAsia" w:eastAsia="仿宋"/>
          <w:b/>
          <w:bCs/>
          <w:color w:val="auto"/>
          <w:kern w:val="0"/>
          <w:sz w:val="32"/>
          <w:szCs w:val="32"/>
          <w:lang w:val="en-US" w:eastAsia="zh-CN"/>
        </w:rPr>
        <w:t>能力</w:t>
      </w:r>
      <w:r>
        <w:rPr>
          <w:rFonts w:eastAsia="仿宋"/>
          <w:b/>
          <w:bCs/>
          <w:color w:val="auto"/>
          <w:kern w:val="0"/>
          <w:sz w:val="32"/>
          <w:szCs w:val="32"/>
        </w:rPr>
        <w:t>。</w:t>
      </w:r>
    </w:p>
    <w:p w14:paraId="7459D21E">
      <w:pPr>
        <w:keepNext w:val="0"/>
        <w:keepLines w:val="0"/>
        <w:pageBreakBefore w:val="0"/>
        <w:kinsoku/>
        <w:wordWrap/>
        <w:overflowPunct w:val="0"/>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一是</w:t>
      </w:r>
      <w:r>
        <w:rPr>
          <w:rFonts w:hint="eastAsia" w:ascii="Times New Roman" w:hAnsi="Times New Roman" w:eastAsia="仿宋_GB2312" w:cs="Times New Roman"/>
          <w:color w:val="auto"/>
          <w:sz w:val="32"/>
          <w:szCs w:val="32"/>
        </w:rPr>
        <w:t>组织村务监督委员会成员（民主理财小组成员）加强制度规范</w:t>
      </w:r>
      <w:r>
        <w:rPr>
          <w:rFonts w:hint="eastAsia" w:ascii="Times New Roman" w:hAnsi="Times New Roman" w:eastAsia="仿宋_GB2312" w:cs="Times New Roman"/>
          <w:color w:val="auto"/>
          <w:sz w:val="32"/>
          <w:szCs w:val="32"/>
          <w:lang w:val="en-US" w:eastAsia="zh-CN"/>
        </w:rPr>
        <w:t>性</w:t>
      </w:r>
      <w:r>
        <w:rPr>
          <w:rFonts w:hint="eastAsia" w:ascii="Times New Roman" w:hAnsi="Times New Roman" w:eastAsia="仿宋_GB2312" w:cs="Times New Roman"/>
          <w:color w:val="auto"/>
          <w:sz w:val="32"/>
          <w:szCs w:val="32"/>
        </w:rPr>
        <w:t>学习，</w:t>
      </w:r>
      <w:r>
        <w:rPr>
          <w:rFonts w:hint="eastAsia" w:ascii="Times New Roman" w:hAnsi="Times New Roman" w:eastAsia="仿宋_GB2312" w:cs="Times New Roman"/>
          <w:color w:val="auto"/>
          <w:sz w:val="32"/>
          <w:szCs w:val="32"/>
          <w:lang w:val="en-US" w:eastAsia="zh-CN"/>
        </w:rPr>
        <w:t>明确工作职责、监督流程和纪律要求，每季度召开1次工作例会，</w:t>
      </w:r>
      <w:r>
        <w:rPr>
          <w:rFonts w:hint="eastAsia" w:ascii="Times New Roman" w:hAnsi="Times New Roman" w:eastAsia="仿宋_GB2312" w:cs="Times New Roman"/>
          <w:color w:val="auto"/>
          <w:sz w:val="32"/>
          <w:szCs w:val="32"/>
        </w:rPr>
        <w:t>每半年向党组织汇报</w:t>
      </w:r>
      <w:r>
        <w:rPr>
          <w:rFonts w:hint="eastAsia"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rPr>
        <w:t>次监督情况。</w:t>
      </w:r>
    </w:p>
    <w:p w14:paraId="42D9EAF6">
      <w:pPr>
        <w:keepNext w:val="0"/>
        <w:keepLines w:val="0"/>
        <w:pageBreakBefore w:val="0"/>
        <w:kinsoku/>
        <w:wordWrap/>
        <w:overflowPunct w:val="0"/>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二是将民主理财小组</w:t>
      </w:r>
      <w:r>
        <w:rPr>
          <w:rFonts w:hint="eastAsia" w:ascii="Times New Roman" w:hAnsi="Times New Roman" w:eastAsia="仿宋_GB2312" w:cs="Times New Roman"/>
          <w:color w:val="auto"/>
          <w:sz w:val="32"/>
          <w:szCs w:val="32"/>
        </w:rPr>
        <w:t>与村务监督委员会合并，</w:t>
      </w:r>
      <w:r>
        <w:rPr>
          <w:rFonts w:hint="eastAsia" w:ascii="Times New Roman" w:hAnsi="Times New Roman" w:eastAsia="仿宋_GB2312" w:cs="Times New Roman"/>
          <w:color w:val="auto"/>
          <w:sz w:val="32"/>
          <w:szCs w:val="32"/>
          <w:lang w:val="en-US" w:eastAsia="zh-CN"/>
        </w:rPr>
        <w:t>每季度召开1次工作例会，</w:t>
      </w:r>
      <w:r>
        <w:rPr>
          <w:rFonts w:hint="eastAsia" w:ascii="Times New Roman" w:hAnsi="Times New Roman" w:eastAsia="仿宋_GB2312" w:cs="Times New Roman"/>
          <w:color w:val="auto"/>
          <w:sz w:val="32"/>
          <w:szCs w:val="32"/>
        </w:rPr>
        <w:t>每半年向党组织汇报</w:t>
      </w:r>
      <w:r>
        <w:rPr>
          <w:rFonts w:hint="eastAsia"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rPr>
        <w:t>次监督情况。</w:t>
      </w:r>
    </w:p>
    <w:p w14:paraId="76133D5D">
      <w:pPr>
        <w:keepNext w:val="0"/>
        <w:keepLines w:val="0"/>
        <w:pageBreakBefore w:val="0"/>
        <w:numPr>
          <w:ilvl w:val="0"/>
          <w:numId w:val="0"/>
        </w:numPr>
        <w:kinsoku/>
        <w:wordWrap/>
        <w:overflowPunct w:val="0"/>
        <w:topLinePunct w:val="0"/>
        <w:autoSpaceDE/>
        <w:autoSpaceDN/>
        <w:bidi w:val="0"/>
        <w:adjustRightInd/>
        <w:snapToGrid/>
        <w:spacing w:line="560" w:lineRule="exact"/>
        <w:ind w:left="420" w:leftChars="200" w:firstLine="320" w:firstLineChars="100"/>
        <w:jc w:val="left"/>
        <w:textAlignment w:val="auto"/>
        <w:rPr>
          <w:rFonts w:ascii="仿宋" w:hAnsi="仿宋" w:eastAsia="仿宋" w:cs="仿宋"/>
          <w:b/>
          <w:bCs/>
          <w:color w:val="auto"/>
          <w:kern w:val="0"/>
          <w:sz w:val="32"/>
          <w:szCs w:val="32"/>
        </w:rPr>
      </w:pPr>
      <w:r>
        <w:rPr>
          <w:rFonts w:ascii="仿宋" w:hAnsi="仿宋" w:eastAsia="仿宋" w:cs="仿宋"/>
          <w:b/>
          <w:bCs/>
          <w:color w:val="auto"/>
          <w:kern w:val="0"/>
          <w:sz w:val="32"/>
          <w:szCs w:val="32"/>
          <w:lang w:val="en-US" w:eastAsia="zh-CN" w:bidi="ar-SA"/>
        </w:rPr>
        <w:t>6.</w:t>
      </w:r>
      <w:r>
        <w:rPr>
          <w:rFonts w:hint="eastAsia" w:ascii="仿宋" w:hAnsi="仿宋" w:eastAsia="仿宋" w:cs="仿宋"/>
          <w:b/>
          <w:bCs/>
          <w:color w:val="auto"/>
          <w:kern w:val="0"/>
          <w:sz w:val="32"/>
          <w:szCs w:val="32"/>
          <w:lang w:val="en-US" w:eastAsia="zh-CN" w:bidi="ar-SA"/>
        </w:rPr>
        <w:t>加强对</w:t>
      </w:r>
      <w:r>
        <w:rPr>
          <w:rFonts w:hint="eastAsia" w:ascii="仿宋" w:hAnsi="仿宋" w:eastAsia="仿宋" w:cs="仿宋"/>
          <w:b/>
          <w:bCs/>
          <w:color w:val="auto"/>
          <w:kern w:val="0"/>
          <w:sz w:val="32"/>
          <w:szCs w:val="32"/>
        </w:rPr>
        <w:t>村级“三务”公开</w:t>
      </w:r>
      <w:r>
        <w:rPr>
          <w:rFonts w:hint="eastAsia" w:ascii="仿宋" w:hAnsi="仿宋" w:eastAsia="仿宋" w:cs="仿宋"/>
          <w:b/>
          <w:bCs/>
          <w:color w:val="auto"/>
          <w:kern w:val="0"/>
          <w:sz w:val="32"/>
          <w:szCs w:val="32"/>
          <w:lang w:val="en-US" w:eastAsia="zh-CN"/>
        </w:rPr>
        <w:t>管理</w:t>
      </w:r>
      <w:r>
        <w:rPr>
          <w:rFonts w:hint="eastAsia" w:ascii="仿宋" w:hAnsi="仿宋" w:eastAsia="仿宋" w:cs="仿宋"/>
          <w:b/>
          <w:bCs/>
          <w:color w:val="auto"/>
          <w:kern w:val="0"/>
          <w:sz w:val="32"/>
          <w:szCs w:val="32"/>
        </w:rPr>
        <w:t>。</w:t>
      </w:r>
    </w:p>
    <w:p w14:paraId="60EE9688">
      <w:pPr>
        <w:keepNext w:val="0"/>
        <w:keepLines w:val="0"/>
        <w:pageBreakBefore w:val="0"/>
        <w:numPr>
          <w:ilvl w:val="0"/>
          <w:numId w:val="0"/>
        </w:numPr>
        <w:kinsoku/>
        <w:wordWrap/>
        <w:overflowPunct w:val="0"/>
        <w:topLinePunct w:val="0"/>
        <w:autoSpaceDE/>
        <w:autoSpaceDN/>
        <w:bidi w:val="0"/>
        <w:adjustRightInd/>
        <w:snapToGrid/>
        <w:spacing w:line="560" w:lineRule="exact"/>
        <w:ind w:left="420" w:leftChars="200"/>
        <w:jc w:val="left"/>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kern w:val="2"/>
          <w:sz w:val="32"/>
          <w:szCs w:val="32"/>
          <w:lang w:val="en-US" w:eastAsia="zh-CN" w:bidi="ar-SA"/>
        </w:rPr>
        <w:t>（1）</w:t>
      </w:r>
      <w:r>
        <w:rPr>
          <w:rFonts w:hint="eastAsia" w:ascii="Times New Roman" w:hAnsi="Times New Roman" w:eastAsia="仿宋_GB2312" w:cs="Times New Roman"/>
          <w:color w:val="auto"/>
          <w:kern w:val="2"/>
          <w:sz w:val="32"/>
          <w:szCs w:val="32"/>
          <w:lang w:val="en-US" w:eastAsia="zh-CN" w:bidi="ar-SA"/>
        </w:rPr>
        <w:t>强化</w:t>
      </w:r>
      <w:r>
        <w:rPr>
          <w:rFonts w:ascii="Times New Roman" w:hAnsi="Times New Roman" w:eastAsia="仿宋_GB2312" w:cs="Times New Roman"/>
          <w:color w:val="auto"/>
          <w:sz w:val="32"/>
          <w:szCs w:val="32"/>
        </w:rPr>
        <w:t>“三务”公开内容</w:t>
      </w:r>
      <w:r>
        <w:rPr>
          <w:rFonts w:hint="eastAsia" w:ascii="Times New Roman" w:hAnsi="Times New Roman" w:eastAsia="仿宋_GB2312" w:cs="Times New Roman"/>
          <w:color w:val="auto"/>
          <w:sz w:val="32"/>
          <w:szCs w:val="32"/>
        </w:rPr>
        <w:t>。</w:t>
      </w:r>
    </w:p>
    <w:p w14:paraId="77840D60">
      <w:pPr>
        <w:keepNext w:val="0"/>
        <w:keepLines w:val="0"/>
        <w:pageBreakBefore w:val="0"/>
        <w:kinsoku/>
        <w:wordWrap/>
        <w:overflowPunct w:val="0"/>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组织村务监督委员会成员召开党总支扩大会议，强调“三务”公开的重要性。并</w:t>
      </w:r>
      <w:r>
        <w:rPr>
          <w:rFonts w:hint="eastAsia" w:ascii="仿宋_GB2312" w:hAnsi="仿宋_GB2312" w:eastAsia="仿宋_GB2312" w:cs="仿宋_GB2312"/>
          <w:bCs/>
          <w:color w:val="auto"/>
          <w:sz w:val="32"/>
          <w:szCs w:val="32"/>
          <w:lang w:val="en-US" w:eastAsia="zh-CN"/>
        </w:rPr>
        <w:t>通过微信群、入户宣传等方式加大“阳光三务”公开宣传工作，提高群众的知晓率和参与度，增强群众的信任感和满意度。</w:t>
      </w:r>
      <w:r>
        <w:rPr>
          <w:rFonts w:hint="default" w:ascii="仿宋_GB2312" w:hAnsi="仿宋_GB2312" w:eastAsia="仿宋_GB2312" w:cs="仿宋_GB2312"/>
          <w:bCs/>
          <w:color w:val="auto"/>
          <w:sz w:val="32"/>
          <w:szCs w:val="32"/>
          <w:lang w:val="en-US" w:eastAsia="zh-CN"/>
        </w:rPr>
        <w:t>针对村集体重大事项、“三资”管理等情况确保应公开尽公开。</w:t>
      </w:r>
    </w:p>
    <w:p w14:paraId="108D9FC8">
      <w:pPr>
        <w:keepNext w:val="0"/>
        <w:keepLines w:val="0"/>
        <w:pageBreakBefore w:val="0"/>
        <w:kinsoku/>
        <w:wordWrap/>
        <w:overflowPunct w:val="0"/>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（2）扩大村财务支出公示范围。</w:t>
      </w:r>
    </w:p>
    <w:p w14:paraId="61ACB162">
      <w:pPr>
        <w:keepNext w:val="0"/>
        <w:keepLines w:val="0"/>
        <w:pageBreakBefore w:val="0"/>
        <w:kinsoku/>
        <w:wordWrap/>
        <w:overflowPunct w:val="0"/>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color w:val="auto"/>
          <w:sz w:val="32"/>
          <w:szCs w:val="32"/>
        </w:rPr>
      </w:pPr>
      <w:r>
        <w:rPr>
          <w:rFonts w:hint="eastAsia" w:ascii="仿宋_GB2312" w:hAnsi="仿宋_GB2312" w:eastAsia="仿宋_GB2312" w:cs="仿宋_GB2312"/>
          <w:bCs/>
          <w:color w:val="auto"/>
          <w:sz w:val="32"/>
          <w:szCs w:val="32"/>
          <w:lang w:val="en-US" w:eastAsia="zh-CN"/>
        </w:rPr>
        <w:t>进一步加大我村重点领域工作主动公开力度，在辽宁阳光三务小程序、村公示栏同步公示相关村务、财务、党务等相关工作内容，方便村民获取信息。强化村务监督委员会职能作用，及时发现村委会工作不足并督促村委会进行整改，促进</w:t>
      </w:r>
      <w:r>
        <w:rPr>
          <w:rFonts w:hint="eastAsia" w:ascii="Times New Roman" w:hAnsi="Times New Roman" w:eastAsia="仿宋_GB2312" w:cs="Times New Roman"/>
          <w:color w:val="auto"/>
          <w:sz w:val="32"/>
          <w:szCs w:val="32"/>
        </w:rPr>
        <w:t>村务监督委员会作用真正有效发挥</w:t>
      </w:r>
      <w:r>
        <w:rPr>
          <w:rFonts w:hint="eastAsia" w:ascii="Times New Roman" w:hAnsi="Times New Roman" w:eastAsia="仿宋_GB2312" w:cs="Times New Roman"/>
          <w:color w:val="auto"/>
          <w:sz w:val="32"/>
          <w:szCs w:val="32"/>
          <w:lang w:eastAsia="zh-CN"/>
        </w:rPr>
        <w:t>。</w:t>
      </w:r>
    </w:p>
    <w:p w14:paraId="7770C6CE">
      <w:pPr>
        <w:keepNext w:val="0"/>
        <w:keepLines w:val="0"/>
        <w:pageBreakBefore w:val="0"/>
        <w:numPr>
          <w:ilvl w:val="0"/>
          <w:numId w:val="0"/>
        </w:numPr>
        <w:kinsoku/>
        <w:wordWrap/>
        <w:overflowPunct w:val="0"/>
        <w:topLinePunct w:val="0"/>
        <w:autoSpaceDE/>
        <w:autoSpaceDN/>
        <w:bidi w:val="0"/>
        <w:adjustRightInd/>
        <w:snapToGrid/>
        <w:spacing w:line="560" w:lineRule="exact"/>
        <w:ind w:left="420" w:leftChars="200" w:firstLine="320" w:firstLineChars="100"/>
        <w:jc w:val="left"/>
        <w:textAlignment w:val="auto"/>
        <w:rPr>
          <w:rFonts w:ascii="仿宋" w:hAnsi="仿宋" w:eastAsia="仿宋" w:cs="仿宋"/>
          <w:b/>
          <w:bCs/>
          <w:color w:val="auto"/>
          <w:kern w:val="0"/>
          <w:sz w:val="32"/>
          <w:szCs w:val="32"/>
        </w:rPr>
      </w:pPr>
      <w:r>
        <w:rPr>
          <w:rFonts w:ascii="仿宋" w:hAnsi="仿宋" w:eastAsia="仿宋" w:cs="仿宋"/>
          <w:b/>
          <w:bCs/>
          <w:color w:val="auto"/>
          <w:kern w:val="0"/>
          <w:sz w:val="32"/>
          <w:szCs w:val="32"/>
          <w:lang w:val="en-US" w:eastAsia="zh-CN" w:bidi="ar-SA"/>
        </w:rPr>
        <w:t>7.</w:t>
      </w:r>
      <w:r>
        <w:rPr>
          <w:rFonts w:hint="eastAsia" w:ascii="仿宋" w:hAnsi="仿宋" w:eastAsia="仿宋" w:cs="仿宋"/>
          <w:b/>
          <w:bCs/>
          <w:color w:val="auto"/>
          <w:kern w:val="0"/>
          <w:sz w:val="32"/>
          <w:szCs w:val="32"/>
          <w:lang w:val="en-US" w:eastAsia="zh-CN" w:bidi="ar-SA"/>
        </w:rPr>
        <w:t>严格落实</w:t>
      </w:r>
      <w:r>
        <w:rPr>
          <w:rFonts w:hint="eastAsia" w:ascii="仿宋" w:hAnsi="仿宋" w:eastAsia="仿宋" w:cs="仿宋"/>
          <w:b/>
          <w:bCs/>
          <w:color w:val="auto"/>
          <w:kern w:val="0"/>
          <w:sz w:val="32"/>
          <w:szCs w:val="32"/>
        </w:rPr>
        <w:t>“四议一审两公开”制度。</w:t>
      </w:r>
    </w:p>
    <w:p w14:paraId="33166DC2">
      <w:pPr>
        <w:keepNext w:val="0"/>
        <w:keepLines w:val="0"/>
        <w:pageBreakBefore w:val="0"/>
        <w:kinsoku/>
        <w:wordWrap/>
        <w:overflowPunct w:val="0"/>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val="en-US" w:eastAsia="zh-CN"/>
        </w:rPr>
        <w:t>严格落实</w:t>
      </w:r>
      <w:r>
        <w:rPr>
          <w:rFonts w:ascii="Times New Roman" w:hAnsi="Times New Roman" w:eastAsia="仿宋_GB2312" w:cs="Times New Roman"/>
          <w:color w:val="auto"/>
          <w:sz w:val="32"/>
          <w:szCs w:val="32"/>
        </w:rPr>
        <w:t>民主决策程序。</w:t>
      </w:r>
    </w:p>
    <w:p w14:paraId="7706A41B">
      <w:pPr>
        <w:keepNext w:val="0"/>
        <w:keepLines w:val="0"/>
        <w:pageBreakBefore w:val="0"/>
        <w:kinsoku/>
        <w:wordWrap/>
        <w:overflowPunct w:val="0"/>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村两委成员明确会议流程</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会议记录人员已</w:t>
      </w:r>
      <w:r>
        <w:rPr>
          <w:rFonts w:hint="eastAsia" w:ascii="Times New Roman" w:hAnsi="Times New Roman" w:eastAsia="仿宋_GB2312" w:cs="Times New Roman"/>
          <w:color w:val="auto"/>
          <w:sz w:val="32"/>
          <w:szCs w:val="32"/>
        </w:rPr>
        <w:t>对会议的流程、讨论过程</w:t>
      </w:r>
      <w:r>
        <w:rPr>
          <w:rFonts w:hint="eastAsia" w:ascii="Times New Roman" w:hAnsi="Times New Roman" w:eastAsia="仿宋_GB2312" w:cs="Times New Roman"/>
          <w:color w:val="auto"/>
          <w:sz w:val="32"/>
          <w:szCs w:val="32"/>
          <w:lang w:val="en-US" w:eastAsia="zh-CN"/>
        </w:rPr>
        <w:t>进行了</w:t>
      </w:r>
      <w:r>
        <w:rPr>
          <w:rFonts w:hint="eastAsia" w:ascii="Times New Roman" w:hAnsi="Times New Roman" w:eastAsia="仿宋_GB2312" w:cs="Times New Roman"/>
          <w:color w:val="auto"/>
          <w:sz w:val="32"/>
          <w:szCs w:val="32"/>
        </w:rPr>
        <w:t>认真、详实</w:t>
      </w:r>
      <w:r>
        <w:rPr>
          <w:rFonts w:hint="eastAsia" w:ascii="Times New Roman" w:hAnsi="Times New Roman" w:eastAsia="仿宋_GB2312" w:cs="Times New Roman"/>
          <w:color w:val="auto"/>
          <w:sz w:val="32"/>
          <w:szCs w:val="32"/>
          <w:lang w:val="en-US" w:eastAsia="zh-CN"/>
        </w:rPr>
        <w:t>的</w:t>
      </w:r>
      <w:r>
        <w:rPr>
          <w:rFonts w:hint="eastAsia" w:ascii="Times New Roman" w:hAnsi="Times New Roman" w:eastAsia="仿宋_GB2312" w:cs="Times New Roman"/>
          <w:color w:val="auto"/>
          <w:sz w:val="32"/>
          <w:szCs w:val="32"/>
        </w:rPr>
        <w:t>记录。</w:t>
      </w:r>
    </w:p>
    <w:p w14:paraId="527DF055">
      <w:pPr>
        <w:keepNext w:val="0"/>
        <w:keepLines w:val="0"/>
        <w:pageBreakBefore w:val="0"/>
        <w:kinsoku/>
        <w:wordWrap/>
        <w:overflowPunct w:val="0"/>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lang w:val="en-US" w:eastAsia="zh-CN"/>
        </w:rPr>
        <w:t>严格落实相关制度</w:t>
      </w:r>
      <w:r>
        <w:rPr>
          <w:rFonts w:ascii="Times New Roman" w:hAnsi="Times New Roman" w:eastAsia="仿宋_GB2312" w:cs="Times New Roman"/>
          <w:color w:val="auto"/>
          <w:sz w:val="32"/>
          <w:szCs w:val="32"/>
        </w:rPr>
        <w:t>。</w:t>
      </w:r>
    </w:p>
    <w:p w14:paraId="65C03CC4">
      <w:pPr>
        <w:keepNext w:val="0"/>
        <w:keepLines w:val="0"/>
        <w:pageBreakBefore w:val="0"/>
        <w:kinsoku/>
        <w:wordWrap/>
        <w:overflowPunct w:val="0"/>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color w:val="auto"/>
          <w:sz w:val="32"/>
          <w:szCs w:val="32"/>
        </w:rPr>
      </w:pPr>
      <w:r>
        <w:rPr>
          <w:rFonts w:hint="eastAsia" w:ascii="仿宋_GB2312" w:hAnsi="仿宋_GB2312" w:eastAsia="仿宋_GB2312" w:cs="仿宋_GB2312"/>
          <w:bCs/>
          <w:color w:val="auto"/>
          <w:sz w:val="32"/>
          <w:szCs w:val="32"/>
          <w:lang w:val="en-US" w:eastAsia="zh-CN"/>
        </w:rPr>
        <w:t>完善财务管理制度，明确“四议一审两公开”程序的标准。组织村务监督委员会成员召开会议，共同学习并严格履行财务管理制度、“四议一审两公开”程序。明确由财务人员负责“四议一审两公开”相关工作档案归档工作。</w:t>
      </w:r>
    </w:p>
    <w:p w14:paraId="4BDDCA29">
      <w:pPr>
        <w:keepNext w:val="0"/>
        <w:keepLines w:val="0"/>
        <w:pageBreakBefore w:val="0"/>
        <w:kinsoku/>
        <w:wordWrap/>
        <w:overflowPunct w:val="0"/>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w:t>
      </w:r>
      <w:r>
        <w:rPr>
          <w:rFonts w:hint="eastAsia" w:ascii="Times New Roman" w:hAnsi="Times New Roman" w:eastAsia="仿宋_GB2312" w:cs="Times New Roman"/>
          <w:color w:val="auto"/>
          <w:sz w:val="32"/>
          <w:szCs w:val="32"/>
          <w:lang w:val="en-US" w:eastAsia="zh-CN"/>
        </w:rPr>
        <w:t>严格监管</w:t>
      </w:r>
      <w:r>
        <w:rPr>
          <w:rFonts w:ascii="Times New Roman" w:hAnsi="Times New Roman" w:eastAsia="仿宋_GB2312" w:cs="Times New Roman"/>
          <w:color w:val="auto"/>
          <w:sz w:val="32"/>
          <w:szCs w:val="32"/>
        </w:rPr>
        <w:t>参会人数。</w:t>
      </w:r>
    </w:p>
    <w:p w14:paraId="3CA0B275">
      <w:pPr>
        <w:keepNext w:val="0"/>
        <w:keepLines w:val="0"/>
        <w:pageBreakBefore w:val="0"/>
        <w:kinsoku/>
        <w:wordWrap/>
        <w:overflowPunct w:val="0"/>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严格落实会议制度要求，同时细分签到表，注明党员身份、人数。</w:t>
      </w:r>
      <w:r>
        <w:rPr>
          <w:rFonts w:hint="eastAsia" w:ascii="Times New Roman" w:hAnsi="Times New Roman" w:eastAsia="仿宋_GB2312" w:cs="Times New Roman"/>
          <w:color w:val="auto"/>
          <w:sz w:val="32"/>
          <w:szCs w:val="32"/>
          <w:lang w:val="en-US" w:eastAsia="zh-CN"/>
        </w:rPr>
        <w:t>由党支部为主体对党员开展纪律教育工作，提高党员政治觉悟和组织观念。</w:t>
      </w:r>
    </w:p>
    <w:p w14:paraId="21C18759">
      <w:pPr>
        <w:keepNext w:val="0"/>
        <w:keepLines w:val="0"/>
        <w:pageBreakBefore w:val="0"/>
        <w:numPr>
          <w:ilvl w:val="0"/>
          <w:numId w:val="0"/>
        </w:numPr>
        <w:kinsoku/>
        <w:wordWrap/>
        <w:overflowPunct w:val="0"/>
        <w:topLinePunct w:val="0"/>
        <w:autoSpaceDE/>
        <w:autoSpaceDN/>
        <w:bidi w:val="0"/>
        <w:adjustRightInd/>
        <w:snapToGrid/>
        <w:spacing w:line="560" w:lineRule="exact"/>
        <w:ind w:left="420" w:leftChars="200" w:firstLine="320" w:firstLineChars="100"/>
        <w:jc w:val="left"/>
        <w:textAlignment w:val="auto"/>
        <w:rPr>
          <w:rFonts w:ascii="仿宋" w:hAnsi="仿宋" w:eastAsia="仿宋" w:cs="仿宋"/>
          <w:b/>
          <w:bCs/>
          <w:color w:val="auto"/>
          <w:kern w:val="0"/>
          <w:sz w:val="32"/>
          <w:szCs w:val="32"/>
        </w:rPr>
      </w:pPr>
      <w:r>
        <w:rPr>
          <w:rFonts w:ascii="仿宋" w:hAnsi="仿宋" w:eastAsia="仿宋" w:cs="仿宋"/>
          <w:b/>
          <w:bCs/>
          <w:color w:val="auto"/>
          <w:kern w:val="0"/>
          <w:sz w:val="32"/>
          <w:szCs w:val="32"/>
          <w:lang w:val="en-US" w:eastAsia="zh-CN" w:bidi="ar-SA"/>
        </w:rPr>
        <w:t>8.</w:t>
      </w:r>
      <w:r>
        <w:rPr>
          <w:rFonts w:hint="eastAsia" w:ascii="仿宋" w:hAnsi="仿宋" w:eastAsia="仿宋" w:cs="仿宋"/>
          <w:b/>
          <w:bCs/>
          <w:color w:val="auto"/>
          <w:kern w:val="0"/>
          <w:sz w:val="32"/>
          <w:szCs w:val="32"/>
          <w:lang w:val="en-US" w:eastAsia="zh-CN" w:bidi="ar-SA"/>
        </w:rPr>
        <w:t>强化对</w:t>
      </w:r>
      <w:r>
        <w:rPr>
          <w:rFonts w:ascii="仿宋" w:hAnsi="仿宋" w:eastAsia="仿宋" w:cs="仿宋"/>
          <w:b/>
          <w:bCs/>
          <w:color w:val="auto"/>
          <w:kern w:val="0"/>
          <w:sz w:val="32"/>
          <w:szCs w:val="32"/>
        </w:rPr>
        <w:t>“三资”管理。</w:t>
      </w:r>
    </w:p>
    <w:p w14:paraId="4563E493">
      <w:pPr>
        <w:keepNext w:val="0"/>
        <w:keepLines w:val="0"/>
        <w:pageBreakBefore w:val="0"/>
        <w:kinsoku/>
        <w:wordWrap/>
        <w:overflowPunct w:val="0"/>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val="en-US" w:eastAsia="zh-CN"/>
        </w:rPr>
        <w:t>加强对</w:t>
      </w:r>
      <w:r>
        <w:rPr>
          <w:rFonts w:hint="eastAsia" w:ascii="Times New Roman" w:hAnsi="Times New Roman" w:eastAsia="仿宋_GB2312" w:cs="Times New Roman"/>
          <w:color w:val="auto"/>
          <w:sz w:val="32"/>
          <w:szCs w:val="32"/>
        </w:rPr>
        <w:t>资金管理。</w:t>
      </w:r>
    </w:p>
    <w:p w14:paraId="3EB98074">
      <w:pPr>
        <w:keepNext w:val="0"/>
        <w:keepLines w:val="0"/>
        <w:pageBreakBefore w:val="0"/>
        <w:kinsoku/>
        <w:wordWrap/>
        <w:overflowPunct w:val="0"/>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一是</w:t>
      </w:r>
      <w:r>
        <w:rPr>
          <w:rFonts w:hint="eastAsia" w:ascii="Times New Roman" w:hAnsi="Times New Roman" w:eastAsia="仿宋_GB2312" w:cs="Times New Roman"/>
          <w:color w:val="auto"/>
          <w:sz w:val="32"/>
          <w:szCs w:val="32"/>
        </w:rPr>
        <w:t>组织村“两委”成员加强对财务制度的学习，</w:t>
      </w:r>
      <w:r>
        <w:rPr>
          <w:rFonts w:hint="eastAsia" w:ascii="Times New Roman" w:hAnsi="Times New Roman" w:eastAsia="仿宋_GB2312" w:cs="Times New Roman"/>
          <w:color w:val="auto"/>
          <w:sz w:val="32"/>
          <w:szCs w:val="32"/>
          <w:lang w:val="en-US" w:eastAsia="zh-CN"/>
        </w:rPr>
        <w:t>明确资金审批、拨付、使用等流程和权限，规范财务操作，确保此类问题不再发生。目前，安康村严格按照财务制度相关工作开展工作，未再发生相关问题。同时，加强村务监督委员会的监督职能，促进其职责有效发挥。</w:t>
      </w:r>
    </w:p>
    <w:p w14:paraId="32237D34">
      <w:pPr>
        <w:keepNext w:val="0"/>
        <w:keepLines w:val="0"/>
        <w:pageBreakBefore w:val="0"/>
        <w:kinsoku/>
        <w:wordWrap/>
        <w:overflowPunct w:val="0"/>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二是完善相关财务制度，组织村务监督委员会成员、村“两委”成员共同学习财务管理制度，严格执行现金管理制度。鼓励转账结算，规避使用大额现金形成的诸多风险。</w:t>
      </w:r>
    </w:p>
    <w:p w14:paraId="0A9F1092">
      <w:pPr>
        <w:keepNext w:val="0"/>
        <w:keepLines w:val="0"/>
        <w:pageBreakBefore w:val="0"/>
        <w:kinsoku/>
        <w:wordWrap/>
        <w:overflowPunct w:val="0"/>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三是完善相关财务制度，组织村务监督委员会成员、村“两委”成员共同学习财务管理制度，加强报销材料审查工作，对报销凭证和采购合同进行严格审查。</w:t>
      </w:r>
    </w:p>
    <w:p w14:paraId="06145A85">
      <w:pPr>
        <w:keepNext w:val="0"/>
        <w:keepLines w:val="0"/>
        <w:pageBreakBefore w:val="0"/>
        <w:kinsoku/>
        <w:wordWrap/>
        <w:overflowPunct w:val="0"/>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四是组织村务监督委员会成员、村“两委”成员共同学习财务管理制度</w:t>
      </w:r>
      <w:r>
        <w:rPr>
          <w:rFonts w:hint="eastAsia" w:ascii="Times New Roman" w:hAnsi="Times New Roman" w:eastAsia="仿宋_GB2312" w:cs="Times New Roman"/>
          <w:color w:val="auto"/>
          <w:sz w:val="32"/>
          <w:szCs w:val="32"/>
        </w:rPr>
        <w:t>，明确各</w:t>
      </w:r>
      <w:r>
        <w:rPr>
          <w:rFonts w:hint="eastAsia" w:ascii="Times New Roman" w:hAnsi="Times New Roman" w:eastAsia="仿宋_GB2312" w:cs="Times New Roman"/>
          <w:color w:val="auto"/>
          <w:sz w:val="32"/>
          <w:szCs w:val="32"/>
          <w:lang w:val="en-US" w:eastAsia="zh-CN"/>
        </w:rPr>
        <w:t>类</w:t>
      </w:r>
      <w:r>
        <w:rPr>
          <w:rFonts w:hint="eastAsia" w:ascii="Times New Roman" w:hAnsi="Times New Roman" w:eastAsia="仿宋_GB2312" w:cs="Times New Roman"/>
          <w:color w:val="auto"/>
          <w:sz w:val="32"/>
          <w:szCs w:val="32"/>
        </w:rPr>
        <w:t>款项使用范围、条件</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做到专款专用。强化村务监督委员会职能作用，及时发现村委会工作不足并督促村委会进行整改，使</w:t>
      </w:r>
      <w:r>
        <w:rPr>
          <w:rFonts w:hint="eastAsia" w:ascii="Times New Roman" w:hAnsi="Times New Roman" w:eastAsia="仿宋_GB2312" w:cs="Times New Roman"/>
          <w:color w:val="auto"/>
          <w:sz w:val="32"/>
          <w:szCs w:val="32"/>
        </w:rPr>
        <w:t>村务监督委员会作用真正有效发挥</w:t>
      </w:r>
      <w:r>
        <w:rPr>
          <w:rFonts w:hint="eastAsia" w:ascii="Times New Roman" w:hAnsi="Times New Roman" w:eastAsia="仿宋_GB2312" w:cs="Times New Roman"/>
          <w:color w:val="auto"/>
          <w:sz w:val="32"/>
          <w:szCs w:val="32"/>
          <w:lang w:eastAsia="zh-CN"/>
        </w:rPr>
        <w:t>。</w:t>
      </w:r>
    </w:p>
    <w:p w14:paraId="51AC8A31">
      <w:pPr>
        <w:keepNext w:val="0"/>
        <w:keepLines w:val="0"/>
        <w:pageBreakBefore w:val="0"/>
        <w:kinsoku/>
        <w:wordWrap/>
        <w:overflowPunct w:val="0"/>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color w:val="0000FF"/>
          <w:sz w:val="32"/>
          <w:szCs w:val="32"/>
        </w:rPr>
      </w:pPr>
      <w:r>
        <w:rPr>
          <w:rFonts w:hint="eastAsia" w:ascii="仿宋_GB2312" w:hAnsi="仿宋_GB2312" w:eastAsia="仿宋_GB2312" w:cs="仿宋_GB2312"/>
          <w:bCs/>
          <w:color w:val="auto"/>
          <w:sz w:val="32"/>
          <w:szCs w:val="32"/>
          <w:lang w:val="en-US" w:eastAsia="zh-CN"/>
        </w:rPr>
        <w:t>五是先后多次</w:t>
      </w:r>
      <w:r>
        <w:rPr>
          <w:rFonts w:hint="eastAsia" w:ascii="仿宋_GB2312" w:hAnsi="仿宋_GB2312" w:eastAsia="仿宋_GB2312" w:cs="仿宋_GB2312"/>
          <w:bCs/>
          <w:color w:val="auto"/>
          <w:sz w:val="32"/>
          <w:szCs w:val="32"/>
        </w:rPr>
        <w:t>召开村“两委”</w:t>
      </w:r>
      <w:r>
        <w:rPr>
          <w:rFonts w:hint="eastAsia" w:ascii="仿宋_GB2312" w:hAnsi="仿宋_GB2312" w:eastAsia="仿宋_GB2312" w:cs="仿宋_GB2312"/>
          <w:bCs/>
          <w:color w:val="auto"/>
          <w:sz w:val="32"/>
          <w:szCs w:val="32"/>
          <w:lang w:val="en-US" w:eastAsia="zh-CN"/>
        </w:rPr>
        <w:t>扩大会议</w:t>
      </w:r>
      <w:r>
        <w:rPr>
          <w:rFonts w:hint="eastAsia" w:ascii="仿宋_GB2312" w:hAnsi="仿宋_GB2312" w:eastAsia="仿宋_GB2312" w:cs="仿宋_GB2312"/>
          <w:bCs/>
          <w:color w:val="auto"/>
          <w:sz w:val="32"/>
          <w:szCs w:val="32"/>
        </w:rPr>
        <w:t>，邀请</w:t>
      </w:r>
      <w:r>
        <w:rPr>
          <w:rFonts w:hint="eastAsia" w:ascii="仿宋_GB2312" w:hAnsi="仿宋_GB2312" w:eastAsia="仿宋_GB2312" w:cs="仿宋_GB2312"/>
          <w:bCs/>
          <w:color w:val="auto"/>
          <w:sz w:val="32"/>
          <w:szCs w:val="32"/>
          <w:lang w:val="en-US" w:eastAsia="zh-CN"/>
        </w:rPr>
        <w:t>村</w:t>
      </w:r>
      <w:r>
        <w:rPr>
          <w:rFonts w:hint="eastAsia" w:ascii="仿宋_GB2312" w:hAnsi="仿宋_GB2312" w:eastAsia="仿宋_GB2312" w:cs="仿宋_GB2312"/>
          <w:bCs/>
          <w:color w:val="auto"/>
          <w:sz w:val="32"/>
          <w:szCs w:val="32"/>
        </w:rPr>
        <w:t>法律顾问共同研究解决资金拖欠问题。对于长期欠租的单位或个人，以书面形式进行催缴。</w:t>
      </w:r>
      <w:r>
        <w:rPr>
          <w:rFonts w:hint="eastAsia" w:ascii="Times New Roman" w:hAnsi="Times New Roman" w:eastAsia="仿宋_GB2312" w:cs="Times New Roman"/>
          <w:color w:val="auto"/>
          <w:sz w:val="32"/>
          <w:szCs w:val="32"/>
        </w:rPr>
        <w:t>仍不交租的，将依法诉讼。</w:t>
      </w:r>
    </w:p>
    <w:p w14:paraId="461B8D38">
      <w:pPr>
        <w:keepNext w:val="0"/>
        <w:keepLines w:val="0"/>
        <w:pageBreakBefore w:val="0"/>
        <w:kinsoku/>
        <w:wordWrap/>
        <w:overflowPunct w:val="0"/>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lang w:val="en-US" w:eastAsia="zh-CN"/>
        </w:rPr>
        <w:t>强化</w:t>
      </w:r>
      <w:r>
        <w:rPr>
          <w:rFonts w:eastAsia="仿宋"/>
          <w:color w:val="auto"/>
          <w:kern w:val="0"/>
          <w:sz w:val="32"/>
          <w:szCs w:val="32"/>
        </w:rPr>
        <w:t>资源管理。</w:t>
      </w:r>
    </w:p>
    <w:p w14:paraId="26E553CA">
      <w:pPr>
        <w:keepNext w:val="0"/>
        <w:keepLines w:val="0"/>
        <w:pageBreakBefore w:val="0"/>
        <w:kinsoku/>
        <w:wordWrap/>
        <w:overflowPunct w:val="0"/>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一是村党总支部</w:t>
      </w:r>
      <w:r>
        <w:rPr>
          <w:rFonts w:hint="eastAsia" w:ascii="Times New Roman" w:hAnsi="Times New Roman" w:eastAsia="仿宋_GB2312" w:cs="Times New Roman"/>
          <w:color w:val="auto"/>
          <w:sz w:val="32"/>
          <w:szCs w:val="32"/>
        </w:rPr>
        <w:t>召开专题会议，加强对村委会成员的纪律教育和监督，确保证件管理的规范性和透明度。</w:t>
      </w:r>
      <w:r>
        <w:rPr>
          <w:rFonts w:hint="eastAsia" w:ascii="Times New Roman" w:hAnsi="Times New Roman" w:eastAsia="仿宋_GB2312" w:cs="Times New Roman"/>
          <w:color w:val="auto"/>
          <w:sz w:val="32"/>
          <w:szCs w:val="32"/>
          <w:lang w:val="en-US" w:eastAsia="zh-CN"/>
        </w:rPr>
        <w:t>目前安康村共有四本海域使用证，其中两本在2028年7月31日到期，另两本在2030年9月30日到期。村委会将在海域使用证到到期前三个月开展换证准备工作。</w:t>
      </w:r>
    </w:p>
    <w:p w14:paraId="7DBDCBE5">
      <w:pPr>
        <w:keepNext w:val="0"/>
        <w:keepLines w:val="0"/>
        <w:pageBreakBefore w:val="0"/>
        <w:kinsoku/>
        <w:wordWrap/>
        <w:overflowPunct w:val="0"/>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二是组织村务监督委员会成员召开会议，严格贯彻落实财务管理制度，落实资产评估工作。安康村浅海资源于2025年4月8日到期，目前，已经联系评估单位对我村浅海资源进行评估，并在大连农交平台对我村浅海海域经营权的承包项目公开竞标，预计在5月中旬前完成本轮浅海海域承包工作。</w:t>
      </w:r>
    </w:p>
    <w:p w14:paraId="2B4A698C">
      <w:pPr>
        <w:keepNext w:val="0"/>
        <w:keepLines w:val="0"/>
        <w:pageBreakBefore w:val="0"/>
        <w:kinsoku/>
        <w:wordWrap/>
        <w:overflowPunct w:val="0"/>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（3）强化资产管理。</w:t>
      </w:r>
    </w:p>
    <w:p w14:paraId="06A0D35A">
      <w:pPr>
        <w:keepNext w:val="0"/>
        <w:keepLines w:val="0"/>
        <w:pageBreakBefore w:val="0"/>
        <w:kinsoku/>
        <w:wordWrap/>
        <w:overflowPunct w:val="0"/>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rPr>
        <w:t>开展资源清查工作，</w:t>
      </w:r>
      <w:r>
        <w:rPr>
          <w:rFonts w:hint="eastAsia" w:ascii="Times New Roman" w:hAnsi="Times New Roman" w:eastAsia="仿宋_GB2312" w:cs="Times New Roman"/>
          <w:color w:val="auto"/>
          <w:sz w:val="32"/>
          <w:szCs w:val="32"/>
          <w:lang w:val="en-US" w:eastAsia="zh-CN"/>
        </w:rPr>
        <w:t>掌握</w:t>
      </w:r>
      <w:r>
        <w:rPr>
          <w:rFonts w:hint="eastAsia" w:ascii="Times New Roman" w:hAnsi="Times New Roman" w:eastAsia="仿宋_GB2312" w:cs="Times New Roman"/>
          <w:color w:val="auto"/>
          <w:sz w:val="32"/>
          <w:szCs w:val="32"/>
        </w:rPr>
        <w:t>村集体资源情况，完善资源台账。</w:t>
      </w:r>
      <w:r>
        <w:rPr>
          <w:rFonts w:hint="eastAsia" w:ascii="Times New Roman" w:hAnsi="Times New Roman" w:eastAsia="仿宋_GB2312" w:cs="Times New Roman"/>
          <w:color w:val="auto"/>
          <w:sz w:val="32"/>
          <w:szCs w:val="32"/>
          <w:lang w:val="en-US" w:eastAsia="zh-CN"/>
        </w:rPr>
        <w:t>将相关房产、土地、滩涂及浅海资源录入辽宁省农村集体资产管理服务平台。</w:t>
      </w:r>
    </w:p>
    <w:p w14:paraId="4B16030F">
      <w:pPr>
        <w:keepNext w:val="0"/>
        <w:keepLines w:val="0"/>
        <w:pageBreakBefore w:val="0"/>
        <w:widowControl/>
        <w:numPr>
          <w:ilvl w:val="0"/>
          <w:numId w:val="0"/>
        </w:numPr>
        <w:kinsoku/>
        <w:wordWrap/>
        <w:topLinePunct w:val="0"/>
        <w:autoSpaceDE/>
        <w:autoSpaceDN/>
        <w:bidi w:val="0"/>
        <w:adjustRightInd/>
        <w:snapToGrid/>
        <w:spacing w:line="560" w:lineRule="exact"/>
        <w:ind w:left="420" w:leftChars="200" w:firstLine="320" w:firstLineChars="100"/>
        <w:jc w:val="left"/>
        <w:textAlignment w:val="auto"/>
        <w:rPr>
          <w:rFonts w:eastAsia="仿宋"/>
          <w:b/>
          <w:bCs/>
          <w:color w:val="auto"/>
          <w:kern w:val="0"/>
          <w:sz w:val="32"/>
          <w:szCs w:val="32"/>
        </w:rPr>
      </w:pPr>
      <w:r>
        <w:rPr>
          <w:rFonts w:eastAsia="仿宋" w:asciiTheme="minorHAnsi" w:hAnsiTheme="minorHAnsi" w:cstheme="minorBidi"/>
          <w:b/>
          <w:bCs/>
          <w:color w:val="auto"/>
          <w:kern w:val="0"/>
          <w:sz w:val="32"/>
          <w:szCs w:val="32"/>
          <w:lang w:val="en-US" w:eastAsia="zh-CN" w:bidi="ar-SA"/>
        </w:rPr>
        <w:t>9.</w:t>
      </w:r>
      <w:r>
        <w:rPr>
          <w:rFonts w:eastAsia="仿宋"/>
          <w:b/>
          <w:bCs/>
          <w:color w:val="auto"/>
          <w:kern w:val="0"/>
          <w:sz w:val="32"/>
          <w:szCs w:val="32"/>
        </w:rPr>
        <w:t>落实新时代党的组织路线。</w:t>
      </w:r>
    </w:p>
    <w:p w14:paraId="70872528">
      <w:pPr>
        <w:keepNext w:val="0"/>
        <w:keepLines w:val="0"/>
        <w:pageBreakBefore w:val="0"/>
        <w:kinsoku/>
        <w:wordWrap/>
        <w:overflowPunct w:val="0"/>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（1）落实党建主体责任。</w:t>
      </w:r>
    </w:p>
    <w:p w14:paraId="736FB239">
      <w:pPr>
        <w:keepNext w:val="0"/>
        <w:keepLines w:val="0"/>
        <w:pageBreakBefore w:val="0"/>
        <w:kinsoku/>
        <w:wordWrap/>
        <w:overflowPunct w:val="0"/>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一是组织村“两委”成员积极主动的参与到党建管理工作，村“两委”成员每半年对村党建工作开展1次专题研究，制定符合我村实际的党建工作计划。</w:t>
      </w:r>
    </w:p>
    <w:p w14:paraId="1AFB8691">
      <w:pPr>
        <w:keepNext w:val="0"/>
        <w:keepLines w:val="0"/>
        <w:pageBreakBefore w:val="0"/>
        <w:kinsoku/>
        <w:wordWrap/>
        <w:overflowPunct w:val="0"/>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二是加强党的组织建设，</w:t>
      </w:r>
      <w:r>
        <w:rPr>
          <w:rFonts w:hint="default" w:ascii="Times New Roman" w:hAnsi="Times New Roman" w:eastAsia="仿宋_GB2312" w:cs="Times New Roman"/>
          <w:color w:val="auto"/>
          <w:sz w:val="32"/>
          <w:szCs w:val="32"/>
          <w:lang w:val="en-US" w:eastAsia="zh-CN"/>
        </w:rPr>
        <w:t>确保党总支书记在组织中的核心作用</w:t>
      </w:r>
      <w:r>
        <w:rPr>
          <w:rFonts w:hint="eastAsia" w:ascii="Times New Roman" w:hAnsi="Times New Roman" w:eastAsia="仿宋_GB2312" w:cs="Times New Roman"/>
          <w:color w:val="auto"/>
          <w:sz w:val="32"/>
          <w:szCs w:val="32"/>
          <w:lang w:val="en-US" w:eastAsia="zh-CN"/>
        </w:rPr>
        <w:t>。搞好党总支班子建设，明确分工，党总支书记落实好“一把手”职责。</w:t>
      </w:r>
    </w:p>
    <w:p w14:paraId="41065CDF">
      <w:pPr>
        <w:keepNext w:val="0"/>
        <w:keepLines w:val="0"/>
        <w:pageBreakBefore w:val="0"/>
        <w:kinsoku/>
        <w:wordWrap/>
        <w:overflowPunct w:val="0"/>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lang w:val="en-US" w:eastAsia="zh-CN"/>
        </w:rPr>
        <w:t>强化</w:t>
      </w:r>
      <w:r>
        <w:rPr>
          <w:rFonts w:ascii="Times New Roman" w:hAnsi="Times New Roman" w:eastAsia="仿宋_GB2312" w:cs="Times New Roman"/>
          <w:color w:val="auto"/>
          <w:sz w:val="32"/>
          <w:szCs w:val="32"/>
        </w:rPr>
        <w:t>支部规范化建设。</w:t>
      </w:r>
    </w:p>
    <w:p w14:paraId="1AADF89B">
      <w:pPr>
        <w:keepNext w:val="0"/>
        <w:keepLines w:val="0"/>
        <w:pageBreakBefore w:val="0"/>
        <w:kinsoku/>
        <w:wordWrap/>
        <w:overflowPunct w:val="0"/>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一是组织各党支部书记召开培训会议，认真学习谈心谈话制度。</w:t>
      </w:r>
      <w:r>
        <w:rPr>
          <w:rFonts w:hint="eastAsia" w:ascii="Times New Roman" w:hAnsi="Times New Roman" w:eastAsia="仿宋_GB2312" w:cs="Times New Roman"/>
          <w:color w:val="auto"/>
          <w:sz w:val="32"/>
          <w:szCs w:val="32"/>
        </w:rPr>
        <w:t>加强各</w:t>
      </w:r>
      <w:r>
        <w:rPr>
          <w:rFonts w:hint="eastAsia" w:ascii="Times New Roman" w:hAnsi="Times New Roman" w:eastAsia="仿宋_GB2312" w:cs="Times New Roman"/>
          <w:color w:val="auto"/>
          <w:sz w:val="32"/>
          <w:szCs w:val="32"/>
          <w:lang w:val="en-US" w:eastAsia="zh-CN"/>
        </w:rPr>
        <w:t>党</w:t>
      </w:r>
      <w:r>
        <w:rPr>
          <w:rFonts w:hint="eastAsia" w:ascii="Times New Roman" w:hAnsi="Times New Roman" w:eastAsia="仿宋_GB2312" w:cs="Times New Roman"/>
          <w:color w:val="auto"/>
          <w:sz w:val="32"/>
          <w:szCs w:val="32"/>
        </w:rPr>
        <w:t>支部党员管理工作，</w:t>
      </w:r>
      <w:r>
        <w:rPr>
          <w:rFonts w:hint="eastAsia" w:ascii="Times New Roman" w:hAnsi="Times New Roman" w:eastAsia="仿宋_GB2312" w:cs="Times New Roman"/>
          <w:color w:val="auto"/>
          <w:sz w:val="32"/>
          <w:szCs w:val="32"/>
          <w:lang w:val="en-US" w:eastAsia="zh-CN"/>
        </w:rPr>
        <w:t>明确各党支部相关人员在谈心谈话工作中的职责。各党支部紧扣每月党日主题活动，分别与党员开展谈心谈话。</w:t>
      </w:r>
    </w:p>
    <w:p w14:paraId="1911C239">
      <w:pPr>
        <w:keepNext w:val="0"/>
        <w:keepLines w:val="0"/>
        <w:pageBreakBefore w:val="0"/>
        <w:kinsoku/>
        <w:wordWrap/>
        <w:overflowPunct w:val="0"/>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二是组织各党支部书记召开学习会议，认真学习组织生活会制度，</w:t>
      </w:r>
      <w:r>
        <w:rPr>
          <w:rFonts w:hint="eastAsia" w:ascii="仿宋_GB2312" w:hAnsi="仿宋_GB2312" w:eastAsia="仿宋_GB2312" w:cs="仿宋_GB2312"/>
          <w:bCs/>
          <w:color w:val="auto"/>
          <w:sz w:val="32"/>
          <w:szCs w:val="32"/>
          <w:lang w:val="en-US" w:eastAsia="zh-CN"/>
        </w:rPr>
        <w:t>严格落实组织生活制度，</w:t>
      </w:r>
      <w:r>
        <w:rPr>
          <w:rFonts w:hint="eastAsia" w:ascii="Times New Roman" w:hAnsi="Times New Roman" w:eastAsia="仿宋_GB2312" w:cs="Times New Roman"/>
          <w:color w:val="auto"/>
          <w:sz w:val="32"/>
          <w:szCs w:val="32"/>
          <w:lang w:val="en-US" w:eastAsia="zh-CN"/>
        </w:rPr>
        <w:t>在开展2024年度组织生活会中，“</w:t>
      </w:r>
      <w:r>
        <w:rPr>
          <w:rFonts w:hint="eastAsia" w:ascii="仿宋_GB2312" w:hAnsi="仿宋_GB2312" w:eastAsia="仿宋_GB2312" w:cs="仿宋_GB2312"/>
          <w:bCs/>
          <w:color w:val="auto"/>
          <w:sz w:val="32"/>
          <w:szCs w:val="32"/>
          <w:lang w:val="en-US" w:eastAsia="zh-CN"/>
        </w:rPr>
        <w:t>两委</w:t>
      </w:r>
      <w:r>
        <w:rPr>
          <w:rFonts w:hint="eastAsia" w:ascii="Times New Roman" w:hAnsi="Times New Roman" w:eastAsia="仿宋_GB2312" w:cs="Times New Roman"/>
          <w:color w:val="auto"/>
          <w:sz w:val="32"/>
          <w:szCs w:val="32"/>
          <w:lang w:val="en-US" w:eastAsia="zh-CN"/>
        </w:rPr>
        <w:t>”</w:t>
      </w:r>
      <w:r>
        <w:rPr>
          <w:rFonts w:hint="eastAsia" w:ascii="仿宋_GB2312" w:hAnsi="仿宋_GB2312" w:eastAsia="仿宋_GB2312" w:cs="仿宋_GB2312"/>
          <w:bCs/>
          <w:color w:val="auto"/>
          <w:sz w:val="32"/>
          <w:szCs w:val="32"/>
          <w:lang w:val="en-US" w:eastAsia="zh-CN"/>
        </w:rPr>
        <w:t>班子成员、支部书记及委员认真撰写对照检查材料，与党员同志严肃认真开展互相批评与自我批评。此次会议的开展，进一步增强了基层组织领导能力，激发党员同志发挥党员先锋模范作用的热情。</w:t>
      </w:r>
    </w:p>
    <w:p w14:paraId="0B6AE8E4">
      <w:pPr>
        <w:keepNext w:val="0"/>
        <w:keepLines w:val="0"/>
        <w:pageBreakBefore w:val="0"/>
        <w:kinsoku/>
        <w:wordWrap/>
        <w:overflowPunct w:val="0"/>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（3）严格党员教育管理。</w:t>
      </w:r>
    </w:p>
    <w:p w14:paraId="46AAFCB9">
      <w:pPr>
        <w:keepNext w:val="0"/>
        <w:keepLines w:val="0"/>
        <w:pageBreakBefore w:val="0"/>
        <w:kinsoku/>
        <w:wordWrap/>
        <w:overflowPunct w:val="0"/>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color w:val="auto"/>
          <w:sz w:val="32"/>
          <w:szCs w:val="32"/>
        </w:rPr>
      </w:pPr>
      <w:r>
        <w:rPr>
          <w:rFonts w:hint="eastAsia" w:ascii="Times New Roman" w:hAnsi="Times New Roman" w:eastAsia="仿宋_GB2312" w:cs="Times New Roman"/>
          <w:color w:val="auto"/>
          <w:sz w:val="32"/>
          <w:szCs w:val="32"/>
          <w:lang w:val="en-US" w:eastAsia="zh-CN"/>
        </w:rPr>
        <w:t>以各党支部为单位，</w:t>
      </w:r>
      <w:r>
        <w:rPr>
          <w:rFonts w:ascii="Times New Roman" w:hAnsi="Times New Roman" w:eastAsia="仿宋_GB2312" w:cs="Times New Roman"/>
          <w:color w:val="auto"/>
          <w:sz w:val="32"/>
          <w:szCs w:val="32"/>
        </w:rPr>
        <w:t>加强</w:t>
      </w:r>
      <w:r>
        <w:rPr>
          <w:rFonts w:hint="eastAsia" w:ascii="Times New Roman" w:hAnsi="Times New Roman" w:eastAsia="仿宋_GB2312" w:cs="Times New Roman"/>
          <w:color w:val="auto"/>
          <w:sz w:val="32"/>
          <w:szCs w:val="32"/>
          <w:lang w:val="en-US" w:eastAsia="zh-CN"/>
        </w:rPr>
        <w:t>党员群众</w:t>
      </w:r>
      <w:r>
        <w:rPr>
          <w:rFonts w:ascii="Times New Roman" w:hAnsi="Times New Roman" w:eastAsia="仿宋_GB2312" w:cs="Times New Roman"/>
          <w:color w:val="auto"/>
          <w:sz w:val="32"/>
          <w:szCs w:val="32"/>
        </w:rPr>
        <w:t>思想教育</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提高党员对主题党日活动的认识，强化其政治意识和党性观念。丰富活动内容</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邀请消防专业人员开展消防安全培训，提升党员同志防火救灾能力；以安康村史室为载体，创新开展党日活动，传承红色精神。下一步，安康村党总支部将以重要节日节点为契机，组织党员参观红色基地，在寻访红色足迹的过程中，传承红色基因。</w:t>
      </w:r>
    </w:p>
    <w:p w14:paraId="394B2B63">
      <w:pPr>
        <w:keepNext w:val="0"/>
        <w:keepLines w:val="0"/>
        <w:pageBreakBefore w:val="0"/>
        <w:numPr>
          <w:ilvl w:val="0"/>
          <w:numId w:val="0"/>
        </w:numPr>
        <w:kinsoku/>
        <w:wordWrap/>
        <w:overflowPunct w:val="0"/>
        <w:topLinePunct w:val="0"/>
        <w:autoSpaceDE/>
        <w:autoSpaceDN/>
        <w:bidi w:val="0"/>
        <w:adjustRightInd/>
        <w:snapToGrid/>
        <w:spacing w:line="560" w:lineRule="exact"/>
        <w:ind w:left="420" w:leftChars="200"/>
        <w:jc w:val="left"/>
        <w:textAlignment w:val="auto"/>
        <w:rPr>
          <w:rFonts w:hint="eastAsia" w:ascii="楷体_GB2312" w:hAnsi="楷体_GB2312" w:eastAsia="楷体_GB2312" w:cs="楷体_GB2312"/>
          <w:b/>
          <w:bCs/>
          <w:color w:val="auto"/>
          <w:kern w:val="0"/>
          <w:sz w:val="32"/>
          <w:szCs w:val="32"/>
        </w:rPr>
      </w:pPr>
      <w:r>
        <w:rPr>
          <w:rFonts w:hint="eastAsia" w:ascii="楷体_GB2312" w:hAnsi="楷体_GB2312" w:eastAsia="楷体_GB2312" w:cs="楷体_GB2312"/>
          <w:b/>
          <w:bCs/>
          <w:color w:val="auto"/>
          <w:kern w:val="0"/>
          <w:sz w:val="32"/>
          <w:szCs w:val="32"/>
          <w:lang w:val="en-US" w:eastAsia="zh-CN" w:bidi="ar-SA"/>
        </w:rPr>
        <w:t>（二）</w:t>
      </w:r>
      <w:r>
        <w:rPr>
          <w:rFonts w:hint="eastAsia" w:ascii="楷体_GB2312" w:hAnsi="楷体_GB2312" w:eastAsia="楷体_GB2312" w:cs="楷体_GB2312"/>
          <w:b/>
          <w:bCs/>
          <w:color w:val="auto"/>
          <w:kern w:val="0"/>
          <w:sz w:val="32"/>
          <w:szCs w:val="32"/>
        </w:rPr>
        <w:t>意见建议部分</w:t>
      </w:r>
    </w:p>
    <w:p w14:paraId="562EF281">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left"/>
        <w:textAlignment w:val="auto"/>
        <w:rPr>
          <w:rFonts w:ascii="宋体" w:hAnsi="宋体" w:eastAsia="宋体" w:cs="宋体"/>
          <w:b/>
          <w:bCs/>
          <w:color w:val="auto"/>
          <w:kern w:val="0"/>
          <w:sz w:val="32"/>
          <w:szCs w:val="32"/>
        </w:rPr>
      </w:pPr>
      <w:r>
        <w:rPr>
          <w:rFonts w:hint="eastAsia" w:ascii="仿宋_GB2312" w:hAnsi="仿宋_GB2312" w:eastAsia="仿宋_GB2312" w:cs="仿宋_GB2312"/>
          <w:b/>
          <w:bCs/>
          <w:color w:val="auto"/>
          <w:kern w:val="0"/>
          <w:sz w:val="32"/>
          <w:szCs w:val="32"/>
          <w:lang w:val="en-US" w:eastAsia="zh-CN" w:bidi="ar-SA"/>
        </w:rPr>
        <w:t>1、</w:t>
      </w:r>
      <w:r>
        <w:rPr>
          <w:rFonts w:hint="eastAsia" w:ascii="仿宋_GB2312" w:hAnsi="仿宋_GB2312" w:eastAsia="仿宋_GB2312" w:cs="仿宋_GB2312"/>
          <w:b/>
          <w:bCs/>
          <w:color w:val="auto"/>
          <w:kern w:val="0"/>
          <w:sz w:val="32"/>
          <w:szCs w:val="32"/>
        </w:rPr>
        <w:t>深入学习贯彻习近平新时代中国特色社会主义思想和党的二十大精神，推动乡村振兴取得新突破。</w:t>
      </w:r>
    </w:p>
    <w:p w14:paraId="6E80FA1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一是组织村“两委”成员深入学习贯彻落实习近平总书记在辽宁考察时的重要讲话和重要指示精神</w:t>
      </w:r>
      <w:r>
        <w:rPr>
          <w:rFonts w:hint="eastAsia" w:ascii="Times New Roman" w:hAnsi="Times New Roman" w:eastAsia="仿宋_GB2312" w:cs="Times New Roman"/>
          <w:color w:val="auto"/>
          <w:sz w:val="32"/>
          <w:szCs w:val="32"/>
        </w:rPr>
        <w:t>。提高政治站位，忠诚履职尽责，切实增强政治意识和政治能力。</w:t>
      </w:r>
      <w:r>
        <w:rPr>
          <w:rFonts w:hint="eastAsia" w:ascii="仿宋_GB2312" w:hAnsi="仿宋_GB2312" w:eastAsia="仿宋_GB2312" w:cs="仿宋_GB2312"/>
          <w:color w:val="auto"/>
          <w:sz w:val="32"/>
          <w:szCs w:val="32"/>
          <w:lang w:val="en-US" w:eastAsia="zh-CN"/>
        </w:rPr>
        <w:t>以发展水产加工为依托，针对性的招商引资，现辽宁茂龙供应链有限公司项目已投产。</w:t>
      </w:r>
    </w:p>
    <w:p w14:paraId="2B4A92D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Times New Roman" w:hAnsi="Times New Roman" w:eastAsia="仿宋_GB2312" w:cs="Times New Roman"/>
          <w:color w:val="auto"/>
          <w:sz w:val="32"/>
          <w:szCs w:val="32"/>
          <w:lang w:val="en-US" w:eastAsia="zh-CN"/>
        </w:rPr>
        <w:t>二是</w:t>
      </w:r>
      <w:r>
        <w:rPr>
          <w:rFonts w:hint="eastAsia" w:ascii="仿宋_GB2312" w:hAnsi="仿宋_GB2312" w:eastAsia="仿宋_GB2312" w:cs="仿宋_GB2312"/>
          <w:b w:val="0"/>
          <w:bCs w:val="0"/>
          <w:color w:val="auto"/>
          <w:sz w:val="32"/>
          <w:szCs w:val="32"/>
          <w:lang w:val="en-US" w:eastAsia="zh-CN"/>
        </w:rPr>
        <w:t>通过日常监督等检查等方式，加强人居环境整改力度。目前开展回头看工作2次，整改卫生死角9处。</w:t>
      </w:r>
    </w:p>
    <w:p w14:paraId="4AF64B7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三是</w:t>
      </w:r>
      <w:r>
        <w:rPr>
          <w:rFonts w:hint="eastAsia" w:ascii="仿宋_GB2312" w:hAnsi="仿宋_GB2312" w:eastAsia="仿宋_GB2312" w:cs="仿宋_GB2312"/>
          <w:bCs/>
          <w:color w:val="auto"/>
          <w:sz w:val="32"/>
          <w:szCs w:val="32"/>
          <w:lang w:val="en-US" w:eastAsia="zh-CN"/>
        </w:rPr>
        <w:t>认真落实平安周例会制度，每周召开一次。截止2024年5月至12月共计召开会议24次。</w:t>
      </w:r>
    </w:p>
    <w:p w14:paraId="52D7B0A4">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lang w:val="en-US" w:eastAsia="zh-CN" w:bidi="ar-SA"/>
        </w:rPr>
        <w:t>2、</w:t>
      </w:r>
      <w:r>
        <w:rPr>
          <w:rFonts w:hint="eastAsia" w:ascii="仿宋_GB2312" w:hAnsi="仿宋_GB2312" w:eastAsia="仿宋_GB2312" w:cs="仿宋_GB2312"/>
          <w:b/>
          <w:bCs/>
          <w:color w:val="auto"/>
          <w:kern w:val="0"/>
          <w:sz w:val="32"/>
          <w:szCs w:val="32"/>
        </w:rPr>
        <w:t>加强村级民主管理和监督，增强群众的获得感和幸福感。</w:t>
      </w:r>
    </w:p>
    <w:p w14:paraId="75FAAA6D">
      <w:pPr>
        <w:keepNext w:val="0"/>
        <w:keepLines w:val="0"/>
        <w:pageBreakBefore w:val="0"/>
        <w:kinsoku/>
        <w:wordWrap/>
        <w:overflowPunct w:val="0"/>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一是</w:t>
      </w:r>
      <w:r>
        <w:rPr>
          <w:rFonts w:hint="eastAsia" w:ascii="Times New Roman" w:hAnsi="Times New Roman" w:eastAsia="仿宋_GB2312" w:cs="Times New Roman"/>
          <w:color w:val="auto"/>
          <w:sz w:val="32"/>
          <w:szCs w:val="32"/>
        </w:rPr>
        <w:t>注重学习，引导党员干部不断强化责任意识、底线意识和纪律意识，全面加强纪律作风建设。努力提升基层治理现代化水平，不断增强人民群众的获得感、幸福感、安全感。</w:t>
      </w:r>
    </w:p>
    <w:p w14:paraId="06C0DE6C">
      <w:pPr>
        <w:keepNext w:val="0"/>
        <w:keepLines w:val="0"/>
        <w:pageBreakBefore w:val="0"/>
        <w:kinsoku/>
        <w:wordWrap/>
        <w:overflowPunct w:val="0"/>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二是</w:t>
      </w:r>
      <w:r>
        <w:rPr>
          <w:rFonts w:hint="eastAsia" w:ascii="Times New Roman" w:hAnsi="Times New Roman" w:eastAsia="仿宋_GB2312" w:cs="Times New Roman"/>
          <w:color w:val="auto"/>
          <w:sz w:val="32"/>
          <w:szCs w:val="32"/>
        </w:rPr>
        <w:t>严格履行监督委员会职责，且每半年向村委会汇报工作。在日后工作中，对低保、水库移民等人员，严格将相关人员进行资格审查，及时做好排查工作。</w:t>
      </w:r>
    </w:p>
    <w:p w14:paraId="5F878B39">
      <w:pPr>
        <w:keepNext w:val="0"/>
        <w:keepLines w:val="0"/>
        <w:pageBreakBefore w:val="0"/>
        <w:kinsoku/>
        <w:wordWrap/>
        <w:overflowPunct w:val="0"/>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三是</w:t>
      </w:r>
      <w:r>
        <w:rPr>
          <w:rFonts w:hint="eastAsia" w:ascii="Times New Roman" w:hAnsi="Times New Roman" w:eastAsia="仿宋_GB2312" w:cs="Times New Roman"/>
          <w:color w:val="auto"/>
          <w:sz w:val="32"/>
          <w:szCs w:val="32"/>
        </w:rPr>
        <w:t>做深做实做细“阳光三务”</w:t>
      </w:r>
      <w:r>
        <w:rPr>
          <w:rFonts w:hint="eastAsia" w:ascii="Times New Roman" w:hAnsi="Times New Roman" w:eastAsia="仿宋_GB2312" w:cs="Times New Roman"/>
          <w:color w:val="auto"/>
          <w:sz w:val="32"/>
          <w:szCs w:val="32"/>
          <w:lang w:val="en-US" w:eastAsia="zh-CN"/>
        </w:rPr>
        <w:t>公开工作</w:t>
      </w:r>
      <w:r>
        <w:rPr>
          <w:rFonts w:hint="eastAsia" w:ascii="Times New Roman" w:hAnsi="Times New Roman" w:eastAsia="仿宋_GB2312" w:cs="Times New Roman"/>
          <w:color w:val="auto"/>
          <w:sz w:val="32"/>
          <w:szCs w:val="32"/>
        </w:rPr>
        <w:t>，推动平台有序运行，形成晾晒权力、接受监督。对村级重大事项，依</w:t>
      </w:r>
      <w:r>
        <w:rPr>
          <w:rFonts w:ascii="Times New Roman" w:hAnsi="Times New Roman" w:eastAsia="仿宋_GB2312" w:cs="Times New Roman"/>
          <w:color w:val="auto"/>
          <w:sz w:val="32"/>
          <w:szCs w:val="32"/>
        </w:rPr>
        <w:t>照程序决策实施进行监督，做到所有重大事项一个步骤不少、一个环节不丢、一个次序不乱，做到民事民议</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民事民决</w:t>
      </w:r>
      <w:r>
        <w:rPr>
          <w:rFonts w:hint="eastAsia" w:ascii="Times New Roman" w:hAnsi="Times New Roman" w:eastAsia="仿宋_GB2312" w:cs="Times New Roman"/>
          <w:color w:val="auto"/>
          <w:sz w:val="32"/>
          <w:szCs w:val="32"/>
        </w:rPr>
        <w:t>。</w:t>
      </w:r>
    </w:p>
    <w:p w14:paraId="7B58604B">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2"/>
          <w:sz w:val="32"/>
          <w:szCs w:val="32"/>
          <w:lang w:val="en-US" w:eastAsia="zh-CN" w:bidi="ar-SA"/>
        </w:rPr>
        <w:t>3、</w:t>
      </w:r>
      <w:r>
        <w:rPr>
          <w:rFonts w:hint="eastAsia" w:ascii="仿宋_GB2312" w:hAnsi="仿宋_GB2312" w:eastAsia="仿宋_GB2312" w:cs="仿宋_GB2312"/>
          <w:b/>
          <w:bCs/>
          <w:color w:val="auto"/>
          <w:sz w:val="32"/>
          <w:szCs w:val="32"/>
        </w:rPr>
        <w:t>加强基层党组织建设工作，推进以党建引领基层治理。</w:t>
      </w:r>
    </w:p>
    <w:p w14:paraId="31D71F48">
      <w:pPr>
        <w:keepNext w:val="0"/>
        <w:keepLines w:val="0"/>
        <w:pageBreakBefore w:val="0"/>
        <w:kinsoku/>
        <w:wordWrap/>
        <w:overflowPunct w:val="0"/>
        <w:topLinePunct w:val="0"/>
        <w:autoSpaceDE/>
        <w:autoSpaceDN/>
        <w:bidi w:val="0"/>
        <w:adjustRightInd/>
        <w:snapToGrid/>
        <w:spacing w:line="560" w:lineRule="exact"/>
        <w:ind w:firstLine="640" w:firstLineChars="200"/>
        <w:jc w:val="left"/>
        <w:textAlignment w:val="auto"/>
        <w:rPr>
          <w:rFonts w:ascii="宋体" w:hAnsi="宋体" w:eastAsia="仿宋_GB2312" w:cs="宋体"/>
          <w:b/>
          <w:bCs/>
          <w:color w:val="auto"/>
          <w:sz w:val="32"/>
          <w:szCs w:val="32"/>
        </w:rPr>
      </w:pPr>
      <w:r>
        <w:rPr>
          <w:rFonts w:hint="eastAsia" w:ascii="Times New Roman" w:hAnsi="Times New Roman" w:eastAsia="仿宋_GB2312" w:cs="Times New Roman"/>
          <w:color w:val="auto"/>
          <w:sz w:val="32"/>
          <w:szCs w:val="32"/>
          <w:lang w:val="en-US" w:eastAsia="zh-CN"/>
        </w:rPr>
        <w:t>一是加强理论学习，</w:t>
      </w:r>
      <w:r>
        <w:rPr>
          <w:rFonts w:hint="eastAsia" w:ascii="Times New Roman" w:hAnsi="Times New Roman" w:eastAsia="仿宋_GB2312" w:cs="Times New Roman"/>
          <w:color w:val="auto"/>
          <w:sz w:val="32"/>
          <w:szCs w:val="32"/>
        </w:rPr>
        <w:t>坚持不懈用习近平总书记治国理政新理念新思想新战略武装头脑，从思想上建党、立党、兴党。</w:t>
      </w:r>
    </w:p>
    <w:p w14:paraId="0C787BE3">
      <w:pPr>
        <w:keepNext w:val="0"/>
        <w:keepLines w:val="0"/>
        <w:pageBreakBefore w:val="0"/>
        <w:kinsoku/>
        <w:wordWrap/>
        <w:overflowPunct w:val="0"/>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二是</w:t>
      </w:r>
      <w:r>
        <w:rPr>
          <w:rFonts w:hint="eastAsia" w:ascii="Times New Roman" w:hAnsi="Times New Roman" w:eastAsia="仿宋_GB2312" w:cs="Times New Roman"/>
          <w:color w:val="auto"/>
          <w:sz w:val="32"/>
          <w:szCs w:val="32"/>
        </w:rPr>
        <w:t>规范党内组织生活</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认真落实“三会一课”、谈心谈话</w:t>
      </w:r>
      <w:r>
        <w:rPr>
          <w:rFonts w:hint="eastAsia" w:ascii="Times New Roman" w:hAnsi="Times New Roman" w:eastAsia="仿宋_GB2312" w:cs="Times New Roman"/>
          <w:color w:val="auto"/>
          <w:sz w:val="32"/>
          <w:szCs w:val="32"/>
          <w:lang w:val="en-US" w:eastAsia="zh-CN"/>
        </w:rPr>
        <w:t>制度</w:t>
      </w:r>
      <w:r>
        <w:rPr>
          <w:rFonts w:hint="eastAsia" w:ascii="Times New Roman" w:hAnsi="Times New Roman" w:eastAsia="仿宋_GB2312" w:cs="Times New Roman"/>
          <w:color w:val="auto"/>
          <w:sz w:val="32"/>
          <w:szCs w:val="32"/>
        </w:rPr>
        <w:t>，确保党内政治生活不断规范化制度化。以组织生活会为契机，发挥党员同志战斗堡垒作用和党员的先锋模范作用。带动广大党员同志、群众积极参与到基层治理工作当中。</w:t>
      </w:r>
    </w:p>
    <w:p w14:paraId="5EC78E70">
      <w:pPr>
        <w:keepNext w:val="0"/>
        <w:keepLines w:val="0"/>
        <w:pageBreakBefore w:val="0"/>
        <w:widowControl w:val="0"/>
        <w:kinsoku/>
        <w:wordWrap/>
        <w:overflowPunct w:val="0"/>
        <w:topLinePunct w:val="0"/>
        <w:autoSpaceDE/>
        <w:autoSpaceDN/>
        <w:bidi w:val="0"/>
        <w:adjustRightInd/>
        <w:snapToGrid/>
        <w:spacing w:line="579" w:lineRule="exact"/>
        <w:ind w:left="0" w:leftChars="0" w:firstLine="616"/>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三是</w:t>
      </w:r>
      <w:r>
        <w:rPr>
          <w:rFonts w:hint="eastAsia" w:ascii="Times New Roman" w:hAnsi="Times New Roman" w:eastAsia="仿宋_GB2312" w:cs="Times New Roman"/>
          <w:color w:val="auto"/>
          <w:sz w:val="32"/>
          <w:szCs w:val="32"/>
        </w:rPr>
        <w:t>深化“领头羊”工程，着力打造政治坚定、素质优良、担当作为的基层组织带头人队伍，凝聚基层组织强大力量。持续推进村级阵地标准化，持续推进党员教育管理标准化，创新培训方式方法，实现党员培训全覆盖。</w:t>
      </w:r>
    </w:p>
    <w:p w14:paraId="0342BFFF">
      <w:pPr>
        <w:keepNext w:val="0"/>
        <w:keepLines w:val="0"/>
        <w:pageBreakBefore w:val="0"/>
        <w:widowControl w:val="0"/>
        <w:kinsoku/>
        <w:wordWrap/>
        <w:overflowPunct w:val="0"/>
        <w:topLinePunct w:val="0"/>
        <w:autoSpaceDE/>
        <w:autoSpaceDN/>
        <w:bidi w:val="0"/>
        <w:adjustRightInd/>
        <w:snapToGrid/>
        <w:spacing w:line="579" w:lineRule="exact"/>
        <w:ind w:left="0" w:leftChars="0" w:firstLine="616"/>
        <w:textAlignment w:val="auto"/>
        <w:rPr>
          <w:rFonts w:hint="eastAsia" w:ascii="黑体" w:hAnsi="黑体" w:eastAsia="黑体" w:cs="黑体"/>
          <w:bCs/>
          <w:spacing w:val="-6"/>
          <w:sz w:val="32"/>
          <w:szCs w:val="32"/>
        </w:rPr>
      </w:pPr>
      <w:r>
        <w:rPr>
          <w:rFonts w:hint="eastAsia" w:ascii="黑体" w:hAnsi="黑体" w:eastAsia="黑体" w:cs="黑体"/>
          <w:bCs/>
          <w:spacing w:val="-6"/>
          <w:sz w:val="32"/>
          <w:szCs w:val="32"/>
          <w:lang w:eastAsia="zh-CN"/>
        </w:rPr>
        <w:t>三</w:t>
      </w:r>
      <w:r>
        <w:rPr>
          <w:rFonts w:hint="eastAsia" w:ascii="黑体" w:hAnsi="黑体" w:eastAsia="黑体" w:cs="黑体"/>
          <w:bCs/>
          <w:spacing w:val="-6"/>
          <w:sz w:val="32"/>
          <w:szCs w:val="32"/>
        </w:rPr>
        <w:t>、下一步工作打算及计划</w:t>
      </w:r>
    </w:p>
    <w:p w14:paraId="2ABD1C19">
      <w:pPr>
        <w:overflowPunct w:val="0"/>
        <w:spacing w:line="579" w:lineRule="exact"/>
        <w:ind w:firstLine="616"/>
        <w:rPr>
          <w:rFonts w:hint="eastAsia" w:eastAsia="仿宋_GB2312"/>
          <w:b/>
          <w:bCs/>
          <w:spacing w:val="-6"/>
          <w:sz w:val="32"/>
          <w:szCs w:val="32"/>
        </w:rPr>
      </w:pPr>
      <w:r>
        <w:rPr>
          <w:rFonts w:hint="eastAsia" w:ascii="楷体" w:hAnsi="楷体" w:eastAsia="楷体" w:cs="楷体"/>
          <w:b/>
          <w:bCs/>
          <w:spacing w:val="-6"/>
          <w:sz w:val="32"/>
          <w:szCs w:val="32"/>
        </w:rPr>
        <w:t>（一）持续深化问题整改，确保见底清零</w:t>
      </w:r>
    </w:p>
    <w:p w14:paraId="4D55873B">
      <w:pPr>
        <w:overflowPunct w:val="0"/>
        <w:spacing w:line="579" w:lineRule="exact"/>
        <w:ind w:firstLine="616"/>
        <w:rPr>
          <w:rFonts w:hint="eastAsia" w:eastAsia="仿宋_GB2312"/>
          <w:spacing w:val="-6"/>
          <w:sz w:val="32"/>
          <w:szCs w:val="32"/>
        </w:rPr>
      </w:pPr>
      <w:r>
        <w:rPr>
          <w:rFonts w:hint="eastAsia" w:eastAsia="仿宋_GB2312"/>
          <w:spacing w:val="-6"/>
          <w:sz w:val="32"/>
          <w:szCs w:val="32"/>
        </w:rPr>
        <w:t>1. 动态跟踪未完成整改事项</w:t>
      </w:r>
      <w:r>
        <w:rPr>
          <w:rFonts w:hint="eastAsia" w:eastAsia="仿宋_GB2312"/>
          <w:spacing w:val="-6"/>
          <w:sz w:val="32"/>
          <w:szCs w:val="32"/>
          <w:lang w:eastAsia="zh-CN"/>
        </w:rPr>
        <w:t>。</w:t>
      </w:r>
      <w:r>
        <w:rPr>
          <w:rFonts w:hint="eastAsia" w:eastAsia="仿宋_GB2312"/>
          <w:spacing w:val="-6"/>
          <w:sz w:val="32"/>
          <w:szCs w:val="32"/>
        </w:rPr>
        <w:t>对尚未完全整改到位的问题，建立动态管理台账，逐项分析未完成原因，优化调整整改措施。针对村集体经济发展思路不清，收入来源单一，单纯依靠提留征地补偿款存款利息和发包上交收入，发展后劲不足</w:t>
      </w:r>
      <w:r>
        <w:rPr>
          <w:rFonts w:hint="eastAsia" w:eastAsia="仿宋_GB2312"/>
          <w:spacing w:val="-6"/>
          <w:sz w:val="32"/>
          <w:szCs w:val="32"/>
          <w:lang w:eastAsia="zh-CN"/>
        </w:rPr>
        <w:t>。</w:t>
      </w:r>
      <w:r>
        <w:rPr>
          <w:rFonts w:hint="eastAsia" w:eastAsia="仿宋_GB2312"/>
          <w:spacing w:val="-6"/>
          <w:sz w:val="32"/>
          <w:szCs w:val="32"/>
        </w:rPr>
        <w:t>在</w:t>
      </w:r>
      <w:r>
        <w:rPr>
          <w:rFonts w:hint="eastAsia" w:eastAsia="仿宋_GB2312"/>
          <w:spacing w:val="-6"/>
          <w:sz w:val="32"/>
          <w:szCs w:val="32"/>
          <w:lang w:val="en-US" w:eastAsia="zh-CN"/>
        </w:rPr>
        <w:t>年底前</w:t>
      </w:r>
      <w:r>
        <w:rPr>
          <w:rFonts w:hint="eastAsia" w:eastAsia="仿宋_GB2312"/>
          <w:spacing w:val="-6"/>
          <w:sz w:val="32"/>
          <w:szCs w:val="32"/>
        </w:rPr>
        <w:t>，组织村“两委”成员、法律顾问及村民代表成立专项小组，</w:t>
      </w:r>
      <w:r>
        <w:rPr>
          <w:rFonts w:hint="eastAsia" w:eastAsia="仿宋_GB2312"/>
          <w:spacing w:val="-6"/>
          <w:sz w:val="32"/>
          <w:szCs w:val="32"/>
          <w:lang w:val="en-US" w:eastAsia="zh-CN"/>
        </w:rPr>
        <w:t>制定经济发展规划，调整产业结构</w:t>
      </w:r>
      <w:r>
        <w:rPr>
          <w:rFonts w:hint="eastAsia" w:eastAsia="仿宋_GB2312"/>
          <w:spacing w:val="-6"/>
          <w:sz w:val="32"/>
          <w:szCs w:val="32"/>
        </w:rPr>
        <w:t>，确保在</w:t>
      </w:r>
      <w:r>
        <w:rPr>
          <w:rFonts w:hint="eastAsia" w:eastAsia="仿宋_GB2312"/>
          <w:spacing w:val="-6"/>
          <w:sz w:val="32"/>
          <w:szCs w:val="32"/>
          <w:lang w:val="en-US" w:eastAsia="zh-CN"/>
        </w:rPr>
        <w:t>年底前增收</w:t>
      </w:r>
      <w:r>
        <w:rPr>
          <w:rFonts w:hint="eastAsia" w:eastAsia="仿宋_GB2312"/>
          <w:spacing w:val="-6"/>
          <w:sz w:val="32"/>
          <w:szCs w:val="32"/>
        </w:rPr>
        <w:t>。</w:t>
      </w:r>
    </w:p>
    <w:p w14:paraId="30B45959">
      <w:pPr>
        <w:overflowPunct w:val="0"/>
        <w:spacing w:line="579" w:lineRule="exact"/>
        <w:ind w:firstLine="616"/>
        <w:rPr>
          <w:rFonts w:hint="eastAsia" w:eastAsia="仿宋_GB2312"/>
          <w:spacing w:val="-6"/>
          <w:sz w:val="32"/>
          <w:szCs w:val="32"/>
        </w:rPr>
      </w:pPr>
      <w:r>
        <w:rPr>
          <w:rFonts w:hint="eastAsia" w:eastAsia="仿宋_GB2312"/>
          <w:spacing w:val="-6"/>
          <w:sz w:val="32"/>
          <w:szCs w:val="32"/>
        </w:rPr>
        <w:t>2. 开展整改“回头看”行动</w:t>
      </w:r>
      <w:r>
        <w:rPr>
          <w:rFonts w:hint="eastAsia" w:eastAsia="仿宋_GB2312"/>
          <w:spacing w:val="-6"/>
          <w:sz w:val="32"/>
          <w:szCs w:val="32"/>
          <w:lang w:eastAsia="zh-CN"/>
        </w:rPr>
        <w:t>。</w:t>
      </w:r>
      <w:r>
        <w:rPr>
          <w:rFonts w:hint="eastAsia" w:eastAsia="仿宋_GB2312"/>
          <w:spacing w:val="-6"/>
          <w:sz w:val="32"/>
          <w:szCs w:val="32"/>
        </w:rPr>
        <w:t>集中对已完成整改的问题进行全面复查，重点检查村级财务规范管理、党建活动开展、惠民政策落实等易反复领域。通过查阅资料、实地走访、群众访谈等方式，对照整改台账逐一核实，对整改不彻底、出现反弹的问题，严肃追究相关人员责任，并重新限期整改。</w:t>
      </w:r>
    </w:p>
    <w:p w14:paraId="14A201DD">
      <w:pPr>
        <w:overflowPunct w:val="0"/>
        <w:spacing w:line="579" w:lineRule="exact"/>
        <w:ind w:firstLine="616"/>
        <w:rPr>
          <w:rFonts w:hint="eastAsia" w:eastAsia="仿宋_GB2312"/>
          <w:b/>
          <w:bCs/>
          <w:spacing w:val="-6"/>
          <w:sz w:val="32"/>
          <w:szCs w:val="32"/>
        </w:rPr>
      </w:pPr>
      <w:r>
        <w:rPr>
          <w:rFonts w:hint="eastAsia" w:ascii="楷体" w:hAnsi="楷体" w:eastAsia="楷体" w:cs="楷体"/>
          <w:b/>
          <w:bCs/>
          <w:spacing w:val="-6"/>
          <w:sz w:val="32"/>
          <w:szCs w:val="32"/>
        </w:rPr>
        <w:t>（二）健全完善长效机制，巩固整改成果</w:t>
      </w:r>
    </w:p>
    <w:p w14:paraId="1B9703B8">
      <w:pPr>
        <w:overflowPunct w:val="0"/>
        <w:spacing w:line="579" w:lineRule="exact"/>
        <w:ind w:firstLine="616"/>
        <w:rPr>
          <w:rFonts w:hint="eastAsia" w:eastAsia="仿宋_GB2312"/>
          <w:color w:val="auto"/>
          <w:spacing w:val="-6"/>
          <w:sz w:val="32"/>
          <w:szCs w:val="32"/>
        </w:rPr>
      </w:pPr>
      <w:r>
        <w:rPr>
          <w:rFonts w:hint="eastAsia" w:eastAsia="仿宋_GB2312"/>
          <w:spacing w:val="-6"/>
          <w:sz w:val="32"/>
          <w:szCs w:val="32"/>
        </w:rPr>
        <w:t>1. 完善制度体系</w:t>
      </w:r>
      <w:r>
        <w:rPr>
          <w:rFonts w:hint="eastAsia" w:eastAsia="仿宋_GB2312"/>
          <w:spacing w:val="-6"/>
          <w:sz w:val="32"/>
          <w:szCs w:val="32"/>
          <w:lang w:eastAsia="zh-CN"/>
        </w:rPr>
        <w:t>。</w:t>
      </w:r>
      <w:r>
        <w:rPr>
          <w:rFonts w:hint="eastAsia" w:eastAsia="仿宋_GB2312"/>
          <w:spacing w:val="-6"/>
          <w:sz w:val="32"/>
          <w:szCs w:val="32"/>
        </w:rPr>
        <w:t>结合整改经验，修订《安康村党员教育管理制度》《村级重大事项决策程序规定》等制度，明确党员日常管理、村务决策流程、监督问责等内容，形成以制度管人、按制度办事的工作机制。同时，每季度</w:t>
      </w:r>
      <w:r>
        <w:rPr>
          <w:rFonts w:hint="eastAsia" w:eastAsia="仿宋_GB2312"/>
          <w:color w:val="auto"/>
          <w:spacing w:val="-6"/>
          <w:sz w:val="32"/>
          <w:szCs w:val="32"/>
        </w:rPr>
        <w:t>组织村干部开展制度学习培训，确保制度执行不走样。</w:t>
      </w:r>
    </w:p>
    <w:p w14:paraId="4CAEF02F">
      <w:pPr>
        <w:overflowPunct w:val="0"/>
        <w:spacing w:line="579" w:lineRule="exact"/>
        <w:ind w:firstLine="616"/>
        <w:rPr>
          <w:rFonts w:hint="eastAsia" w:eastAsia="仿宋_GB2312"/>
          <w:color w:val="auto"/>
          <w:spacing w:val="-6"/>
          <w:sz w:val="32"/>
          <w:szCs w:val="32"/>
        </w:rPr>
      </w:pPr>
      <w:r>
        <w:rPr>
          <w:rFonts w:hint="eastAsia" w:eastAsia="仿宋_GB2312"/>
          <w:color w:val="auto"/>
          <w:spacing w:val="-6"/>
          <w:sz w:val="32"/>
          <w:szCs w:val="32"/>
        </w:rPr>
        <w:t>2. 强化监督机制</w:t>
      </w:r>
      <w:r>
        <w:rPr>
          <w:rFonts w:hint="eastAsia" w:eastAsia="仿宋_GB2312"/>
          <w:color w:val="auto"/>
          <w:spacing w:val="-6"/>
          <w:sz w:val="32"/>
          <w:szCs w:val="32"/>
          <w:lang w:eastAsia="zh-CN"/>
        </w:rPr>
        <w:t>。</w:t>
      </w:r>
      <w:r>
        <w:rPr>
          <w:rFonts w:hint="eastAsia" w:eastAsia="仿宋_GB2312"/>
          <w:color w:val="auto"/>
          <w:spacing w:val="-6"/>
          <w:sz w:val="32"/>
          <w:szCs w:val="32"/>
          <w:lang w:val="en-US" w:eastAsia="zh-CN"/>
        </w:rPr>
        <w:t>强调</w:t>
      </w:r>
      <w:r>
        <w:rPr>
          <w:rFonts w:hint="eastAsia" w:eastAsia="仿宋_GB2312"/>
          <w:color w:val="auto"/>
          <w:spacing w:val="-6"/>
          <w:sz w:val="32"/>
          <w:szCs w:val="32"/>
        </w:rPr>
        <w:t>村务监督委员会</w:t>
      </w:r>
      <w:r>
        <w:rPr>
          <w:rFonts w:hint="eastAsia" w:eastAsia="仿宋_GB2312"/>
          <w:color w:val="auto"/>
          <w:spacing w:val="-6"/>
          <w:sz w:val="32"/>
          <w:szCs w:val="32"/>
          <w:lang w:val="en-US" w:eastAsia="zh-CN"/>
        </w:rPr>
        <w:t>职能作用，</w:t>
      </w:r>
      <w:r>
        <w:rPr>
          <w:rFonts w:hint="eastAsia" w:eastAsia="仿宋_GB2312"/>
          <w:color w:val="auto"/>
          <w:spacing w:val="-6"/>
          <w:sz w:val="32"/>
          <w:szCs w:val="32"/>
        </w:rPr>
        <w:t>每月对村级财务收支、项目建设、惠民资金发放等工作进行监督检查。每半年召开</w:t>
      </w:r>
      <w:r>
        <w:rPr>
          <w:rFonts w:hint="eastAsia" w:eastAsia="仿宋_GB2312"/>
          <w:color w:val="auto"/>
          <w:spacing w:val="-6"/>
          <w:sz w:val="32"/>
          <w:szCs w:val="32"/>
          <w:lang w:val="en-US" w:eastAsia="zh-CN"/>
        </w:rPr>
        <w:t>1</w:t>
      </w:r>
      <w:r>
        <w:rPr>
          <w:rFonts w:hint="eastAsia" w:eastAsia="仿宋_GB2312"/>
          <w:color w:val="auto"/>
          <w:spacing w:val="-6"/>
          <w:sz w:val="32"/>
          <w:szCs w:val="32"/>
        </w:rPr>
        <w:t>次村民</w:t>
      </w:r>
      <w:r>
        <w:rPr>
          <w:rFonts w:hint="eastAsia" w:eastAsia="仿宋_GB2312"/>
          <w:color w:val="auto"/>
          <w:spacing w:val="-6"/>
          <w:sz w:val="32"/>
          <w:szCs w:val="32"/>
          <w:lang w:val="en-US" w:eastAsia="zh-CN"/>
        </w:rPr>
        <w:t>代表</w:t>
      </w:r>
      <w:r>
        <w:rPr>
          <w:rFonts w:hint="eastAsia" w:eastAsia="仿宋_GB2312"/>
          <w:color w:val="auto"/>
          <w:spacing w:val="-6"/>
          <w:sz w:val="32"/>
          <w:szCs w:val="32"/>
        </w:rPr>
        <w:t>议事会，听取群众对村务工作的意见建议，主动接受群众监督，杜绝同类问题再次发生。</w:t>
      </w:r>
    </w:p>
    <w:p w14:paraId="666F2EA3">
      <w:pPr>
        <w:overflowPunct w:val="0"/>
        <w:spacing w:line="579" w:lineRule="exact"/>
        <w:ind w:firstLine="616"/>
        <w:rPr>
          <w:rFonts w:hint="eastAsia" w:eastAsia="仿宋_GB2312"/>
          <w:b/>
          <w:bCs/>
          <w:spacing w:val="-6"/>
          <w:sz w:val="32"/>
          <w:szCs w:val="32"/>
        </w:rPr>
      </w:pPr>
      <w:r>
        <w:rPr>
          <w:rFonts w:hint="eastAsia" w:ascii="楷体" w:hAnsi="楷体" w:eastAsia="楷体" w:cs="楷体"/>
          <w:b/>
          <w:bCs/>
          <w:spacing w:val="-6"/>
          <w:sz w:val="32"/>
          <w:szCs w:val="32"/>
        </w:rPr>
        <w:t>（三）推动整改成果转化，赋能乡村发展</w:t>
      </w:r>
    </w:p>
    <w:p w14:paraId="7948DF5B">
      <w:pPr>
        <w:overflowPunct w:val="0"/>
        <w:spacing w:line="579" w:lineRule="exact"/>
        <w:ind w:firstLine="616"/>
        <w:rPr>
          <w:rFonts w:hint="eastAsia" w:eastAsia="仿宋_GB2312"/>
          <w:color w:val="auto"/>
          <w:spacing w:val="-6"/>
          <w:sz w:val="32"/>
          <w:szCs w:val="32"/>
        </w:rPr>
      </w:pPr>
      <w:r>
        <w:rPr>
          <w:rFonts w:hint="eastAsia" w:eastAsia="仿宋_GB2312"/>
          <w:spacing w:val="-6"/>
          <w:sz w:val="32"/>
          <w:szCs w:val="32"/>
        </w:rPr>
        <w:t>1. 聚焦产业振兴</w:t>
      </w:r>
      <w:r>
        <w:rPr>
          <w:rFonts w:hint="eastAsia" w:eastAsia="仿宋_GB2312"/>
          <w:spacing w:val="-6"/>
          <w:sz w:val="32"/>
          <w:szCs w:val="32"/>
          <w:lang w:eastAsia="zh-CN"/>
        </w:rPr>
        <w:t>。</w:t>
      </w:r>
      <w:r>
        <w:rPr>
          <w:rFonts w:hint="eastAsia" w:eastAsia="仿宋_GB2312"/>
          <w:spacing w:val="-6"/>
          <w:sz w:val="32"/>
          <w:szCs w:val="32"/>
        </w:rPr>
        <w:t>依托整改后规范的村级事务管理体系，积极对接上级农业部门和企业，引进特色农产品加工项目，延长产业链条。计划打造“党</w:t>
      </w:r>
      <w:r>
        <w:rPr>
          <w:rFonts w:hint="eastAsia" w:eastAsia="仿宋_GB2312"/>
          <w:color w:val="auto"/>
          <w:spacing w:val="-6"/>
          <w:sz w:val="32"/>
          <w:szCs w:val="32"/>
        </w:rPr>
        <w:t>支部+合作社+</w:t>
      </w:r>
      <w:r>
        <w:rPr>
          <w:rFonts w:hint="eastAsia" w:eastAsia="仿宋_GB2312"/>
          <w:color w:val="auto"/>
          <w:spacing w:val="-6"/>
          <w:sz w:val="32"/>
          <w:szCs w:val="32"/>
          <w:lang w:val="en-US" w:eastAsia="zh-CN"/>
        </w:rPr>
        <w:t>渔民</w:t>
      </w:r>
      <w:r>
        <w:rPr>
          <w:rFonts w:hint="eastAsia" w:eastAsia="仿宋_GB2312"/>
          <w:color w:val="auto"/>
          <w:spacing w:val="-6"/>
          <w:sz w:val="32"/>
          <w:szCs w:val="32"/>
        </w:rPr>
        <w:t>”的产业发展模式，带动村民年均增收，增强村集体经济“造血”功能。</w:t>
      </w:r>
    </w:p>
    <w:p w14:paraId="63EF6A80">
      <w:pPr>
        <w:overflowPunct w:val="0"/>
        <w:spacing w:line="579" w:lineRule="exact"/>
        <w:ind w:firstLine="616"/>
        <w:rPr>
          <w:rFonts w:eastAsia="仿宋_GB2312"/>
          <w:color w:val="auto"/>
          <w:spacing w:val="-6"/>
          <w:sz w:val="32"/>
          <w:szCs w:val="32"/>
        </w:rPr>
      </w:pPr>
      <w:r>
        <w:rPr>
          <w:rFonts w:hint="eastAsia" w:eastAsia="仿宋_GB2312"/>
          <w:color w:val="auto"/>
          <w:spacing w:val="-6"/>
          <w:sz w:val="32"/>
          <w:szCs w:val="32"/>
        </w:rPr>
        <w:t>2. 提升基层治理水平</w:t>
      </w:r>
      <w:r>
        <w:rPr>
          <w:rFonts w:hint="eastAsia" w:eastAsia="仿宋_GB2312"/>
          <w:color w:val="auto"/>
          <w:spacing w:val="-6"/>
          <w:sz w:val="32"/>
          <w:szCs w:val="32"/>
          <w:lang w:eastAsia="zh-CN"/>
        </w:rPr>
        <w:t>。</w:t>
      </w:r>
      <w:r>
        <w:rPr>
          <w:rFonts w:hint="eastAsia" w:eastAsia="仿宋_GB2312"/>
          <w:color w:val="auto"/>
          <w:spacing w:val="-6"/>
          <w:sz w:val="32"/>
          <w:szCs w:val="32"/>
        </w:rPr>
        <w:t>以整改促进党建引领基层治理能力提升，开展“党员示范岗”“文明家庭”评选活动，发挥党员先锋模范作用和典型示范效应。整合新时代文明实践站、</w:t>
      </w:r>
      <w:r>
        <w:rPr>
          <w:rFonts w:hint="eastAsia" w:eastAsia="仿宋_GB2312"/>
          <w:color w:val="auto"/>
          <w:spacing w:val="-6"/>
          <w:sz w:val="32"/>
          <w:szCs w:val="32"/>
          <w:lang w:val="en-US" w:eastAsia="zh-CN"/>
        </w:rPr>
        <w:t>村史室</w:t>
      </w:r>
      <w:r>
        <w:rPr>
          <w:rFonts w:hint="eastAsia" w:eastAsia="仿宋_GB2312"/>
          <w:color w:val="auto"/>
          <w:spacing w:val="-6"/>
          <w:sz w:val="32"/>
          <w:szCs w:val="32"/>
        </w:rPr>
        <w:t>等资源，组织开展政策宣讲、技能培训、文化娱乐等活动，每月</w:t>
      </w:r>
      <w:r>
        <w:rPr>
          <w:rFonts w:hint="eastAsia" w:eastAsia="仿宋_GB2312"/>
          <w:color w:val="auto"/>
          <w:spacing w:val="-6"/>
          <w:sz w:val="32"/>
          <w:szCs w:val="32"/>
          <w:lang w:val="en-US" w:eastAsia="zh-CN"/>
        </w:rPr>
        <w:t>至少1</w:t>
      </w:r>
      <w:r>
        <w:rPr>
          <w:rFonts w:hint="eastAsia" w:eastAsia="仿宋_GB2312"/>
          <w:color w:val="auto"/>
          <w:spacing w:val="-6"/>
          <w:sz w:val="32"/>
          <w:szCs w:val="32"/>
        </w:rPr>
        <w:t>次，不断提升村民文明素养和乡村治理效能。</w:t>
      </w:r>
    </w:p>
    <w:p w14:paraId="3DA32C93">
      <w:pPr>
        <w:overflowPunct w:val="0"/>
        <w:spacing w:line="579" w:lineRule="exact"/>
        <w:ind w:firstLine="616"/>
        <w:rPr>
          <w:rFonts w:eastAsia="仿宋_GB2312"/>
          <w:bCs/>
          <w:spacing w:val="-6"/>
          <w:sz w:val="32"/>
          <w:szCs w:val="32"/>
        </w:rPr>
      </w:pPr>
      <w:r>
        <w:rPr>
          <w:rFonts w:eastAsia="仿宋_GB2312"/>
          <w:bCs/>
          <w:color w:val="auto"/>
          <w:spacing w:val="-6"/>
          <w:sz w:val="32"/>
          <w:szCs w:val="32"/>
        </w:rPr>
        <w:t>欢迎广大党员干部</w:t>
      </w:r>
      <w:r>
        <w:rPr>
          <w:rFonts w:hint="eastAsia" w:eastAsia="仿宋_GB2312"/>
          <w:bCs/>
          <w:color w:val="auto"/>
          <w:spacing w:val="-6"/>
          <w:sz w:val="32"/>
          <w:szCs w:val="32"/>
          <w:lang w:val="en-US" w:eastAsia="zh-CN"/>
        </w:rPr>
        <w:t>群众</w:t>
      </w:r>
      <w:r>
        <w:rPr>
          <w:rFonts w:eastAsia="仿宋_GB2312"/>
          <w:bCs/>
          <w:color w:val="auto"/>
          <w:spacing w:val="-6"/>
          <w:sz w:val="32"/>
          <w:szCs w:val="32"/>
        </w:rPr>
        <w:t>对巡察整改落实情况进行监督。如有意见建议，请及时向我们反映。联系电话：0415-</w:t>
      </w:r>
      <w:r>
        <w:rPr>
          <w:rFonts w:hint="eastAsia" w:eastAsia="仿宋_GB2312"/>
          <w:bCs/>
          <w:color w:val="auto"/>
          <w:spacing w:val="-6"/>
          <w:sz w:val="32"/>
          <w:szCs w:val="32"/>
          <w:lang w:val="en-US" w:eastAsia="zh-CN"/>
        </w:rPr>
        <w:t>7106111</w:t>
      </w:r>
      <w:bookmarkStart w:id="0" w:name="_GoBack"/>
      <w:bookmarkEnd w:id="0"/>
      <w:r>
        <w:rPr>
          <w:rFonts w:eastAsia="仿宋_GB2312"/>
          <w:bCs/>
          <w:color w:val="auto"/>
          <w:spacing w:val="-6"/>
          <w:sz w:val="32"/>
          <w:szCs w:val="32"/>
        </w:rPr>
        <w:t>（工作日9:00-1</w:t>
      </w:r>
      <w:r>
        <w:rPr>
          <w:rFonts w:hint="eastAsia" w:eastAsia="仿宋_GB2312"/>
          <w:bCs/>
          <w:color w:val="auto"/>
          <w:spacing w:val="-6"/>
          <w:sz w:val="32"/>
          <w:szCs w:val="32"/>
          <w:lang w:val="en-US" w:eastAsia="zh-CN"/>
        </w:rPr>
        <w:t>7</w:t>
      </w:r>
      <w:r>
        <w:rPr>
          <w:rFonts w:eastAsia="仿宋_GB2312"/>
          <w:bCs/>
          <w:color w:val="auto"/>
          <w:spacing w:val="-6"/>
          <w:sz w:val="32"/>
          <w:szCs w:val="32"/>
        </w:rPr>
        <w:t>:</w:t>
      </w:r>
      <w:r>
        <w:rPr>
          <w:rFonts w:hint="eastAsia" w:eastAsia="仿宋_GB2312"/>
          <w:bCs/>
          <w:color w:val="auto"/>
          <w:spacing w:val="-6"/>
          <w:sz w:val="32"/>
          <w:szCs w:val="32"/>
          <w:lang w:val="en-US" w:eastAsia="zh-CN"/>
        </w:rPr>
        <w:t>0</w:t>
      </w:r>
      <w:r>
        <w:rPr>
          <w:rFonts w:eastAsia="仿宋_GB2312"/>
          <w:bCs/>
          <w:color w:val="auto"/>
          <w:spacing w:val="-6"/>
          <w:sz w:val="32"/>
          <w:szCs w:val="32"/>
        </w:rPr>
        <w:t>0）；邮政信箱：</w:t>
      </w:r>
      <w:r>
        <w:rPr>
          <w:rFonts w:hint="eastAsia" w:eastAsia="仿宋_GB2312"/>
          <w:bCs/>
          <w:color w:val="auto"/>
          <w:spacing w:val="-6"/>
          <w:sz w:val="32"/>
          <w:szCs w:val="32"/>
        </w:rPr>
        <w:t>丹东市振兴区江海街道办事处安</w:t>
      </w:r>
      <w:r>
        <w:rPr>
          <w:rFonts w:hint="eastAsia" w:eastAsia="仿宋_GB2312"/>
          <w:bCs/>
          <w:spacing w:val="-6"/>
          <w:sz w:val="32"/>
          <w:szCs w:val="32"/>
        </w:rPr>
        <w:t>康村村委会</w:t>
      </w:r>
      <w:r>
        <w:rPr>
          <w:rFonts w:eastAsia="仿宋_GB2312"/>
          <w:bCs/>
          <w:spacing w:val="-6"/>
          <w:sz w:val="32"/>
          <w:szCs w:val="32"/>
        </w:rPr>
        <w:t>；电子邮箱：</w:t>
      </w:r>
      <w:r>
        <w:rPr>
          <w:rFonts w:hint="eastAsia" w:eastAsia="仿宋_GB2312"/>
          <w:bCs/>
          <w:spacing w:val="-6"/>
          <w:sz w:val="32"/>
          <w:szCs w:val="32"/>
          <w:lang w:val="en-US" w:eastAsia="zh-CN"/>
        </w:rPr>
        <w:t>413097125</w:t>
      </w:r>
      <w:r>
        <w:rPr>
          <w:rFonts w:eastAsia="仿宋_GB2312"/>
          <w:bCs/>
          <w:spacing w:val="-6"/>
          <w:sz w:val="32"/>
          <w:szCs w:val="32"/>
        </w:rPr>
        <w:t>@</w:t>
      </w:r>
      <w:r>
        <w:rPr>
          <w:rFonts w:hint="eastAsia" w:eastAsia="仿宋_GB2312"/>
          <w:bCs/>
          <w:spacing w:val="-6"/>
          <w:sz w:val="32"/>
          <w:szCs w:val="32"/>
          <w:lang w:val="en-US" w:eastAsia="zh-CN"/>
        </w:rPr>
        <w:t>qq</w:t>
      </w:r>
      <w:r>
        <w:rPr>
          <w:rFonts w:eastAsia="仿宋_GB2312"/>
          <w:bCs/>
          <w:spacing w:val="-6"/>
          <w:sz w:val="32"/>
          <w:szCs w:val="32"/>
        </w:rPr>
        <w:t>.com。</w:t>
      </w:r>
    </w:p>
    <w:p w14:paraId="02FD552E">
      <w:pPr>
        <w:keepNext w:val="0"/>
        <w:keepLines w:val="0"/>
        <w:pageBreakBefore w:val="0"/>
        <w:widowControl w:val="0"/>
        <w:kinsoku/>
        <w:wordWrap/>
        <w:overflowPunct w:val="0"/>
        <w:topLinePunct w:val="0"/>
        <w:autoSpaceDE/>
        <w:autoSpaceDN/>
        <w:bidi w:val="0"/>
        <w:adjustRightInd/>
        <w:snapToGrid/>
        <w:spacing w:line="579" w:lineRule="exact"/>
        <w:textAlignment w:val="auto"/>
        <w:rPr>
          <w:rFonts w:hint="eastAsia" w:ascii="仿宋_GB2312" w:hAnsi="仿宋_GB2312" w:eastAsia="仿宋_GB2312" w:cs="仿宋_GB2312"/>
          <w:bCs/>
          <w:spacing w:val="-6"/>
          <w:sz w:val="32"/>
          <w:szCs w:val="32"/>
        </w:rPr>
      </w:pPr>
    </w:p>
    <w:p w14:paraId="3A74E89B">
      <w:pPr>
        <w:keepNext w:val="0"/>
        <w:keepLines w:val="0"/>
        <w:pageBreakBefore w:val="0"/>
        <w:widowControl w:val="0"/>
        <w:kinsoku/>
        <w:wordWrap/>
        <w:overflowPunct w:val="0"/>
        <w:topLinePunct w:val="0"/>
        <w:autoSpaceDE/>
        <w:autoSpaceDN/>
        <w:bidi w:val="0"/>
        <w:adjustRightInd/>
        <w:snapToGrid/>
        <w:spacing w:line="579" w:lineRule="exact"/>
        <w:ind w:left="0" w:leftChars="0" w:firstLine="616"/>
        <w:textAlignment w:val="auto"/>
        <w:rPr>
          <w:rFonts w:hint="eastAsia" w:ascii="仿宋_GB2312" w:hAnsi="仿宋_GB2312" w:eastAsia="仿宋_GB2312" w:cs="仿宋_GB2312"/>
          <w:bCs/>
          <w:spacing w:val="-6"/>
          <w:sz w:val="32"/>
          <w:szCs w:val="32"/>
        </w:rPr>
      </w:pPr>
    </w:p>
    <w:p w14:paraId="12D504F8">
      <w:pPr>
        <w:overflowPunct w:val="0"/>
        <w:spacing w:line="500" w:lineRule="exact"/>
        <w:jc w:val="right"/>
        <w:rPr>
          <w:rFonts w:eastAsia="仿宋_GB2312"/>
          <w:sz w:val="32"/>
          <w:szCs w:val="32"/>
        </w:rPr>
      </w:pPr>
      <w:r>
        <w:rPr>
          <w:rFonts w:hint="eastAsia" w:ascii="仿宋_GB2312" w:hAnsi="仿宋_GB2312" w:eastAsia="仿宋_GB2312" w:cs="仿宋_GB2312"/>
          <w:bCs/>
          <w:spacing w:val="-6"/>
          <w:sz w:val="32"/>
          <w:szCs w:val="32"/>
        </w:rPr>
        <w:t xml:space="preserve">                     </w:t>
      </w:r>
      <w:r>
        <w:rPr>
          <w:rFonts w:hint="eastAsia" w:ascii="仿宋_GB2312" w:hAnsi="仿宋_GB2312" w:eastAsia="仿宋_GB2312" w:cs="仿宋_GB2312"/>
          <w:bCs/>
          <w:spacing w:val="-6"/>
          <w:sz w:val="32"/>
          <w:szCs w:val="32"/>
          <w:lang w:val="en-US" w:eastAsia="zh-CN"/>
        </w:rPr>
        <w:t xml:space="preserve">  </w:t>
      </w:r>
      <w:r>
        <w:rPr>
          <w:rFonts w:hint="eastAsia" w:ascii="仿宋_GB2312" w:hAnsi="仿宋_GB2312" w:eastAsia="仿宋_GB2312" w:cs="仿宋_GB2312"/>
          <w:bCs/>
          <w:spacing w:val="-6"/>
          <w:sz w:val="32"/>
          <w:szCs w:val="32"/>
        </w:rPr>
        <w:t xml:space="preserve">   </w:t>
      </w:r>
      <w:r>
        <w:rPr>
          <w:rFonts w:hint="eastAsia" w:eastAsia="仿宋_GB2312"/>
          <w:sz w:val="32"/>
          <w:szCs w:val="32"/>
          <w:lang w:val="en-US" w:eastAsia="zh-CN"/>
        </w:rPr>
        <w:t>振兴区</w:t>
      </w:r>
      <w:r>
        <w:rPr>
          <w:rFonts w:hint="eastAsia" w:eastAsia="仿宋_GB2312"/>
          <w:sz w:val="32"/>
          <w:szCs w:val="32"/>
        </w:rPr>
        <w:t>江海街道</w:t>
      </w:r>
      <w:r>
        <w:rPr>
          <w:rFonts w:hint="eastAsia" w:eastAsia="仿宋_GB2312"/>
          <w:sz w:val="32"/>
          <w:szCs w:val="32"/>
          <w:lang w:val="en-US" w:eastAsia="zh-CN"/>
        </w:rPr>
        <w:t>安康村党总支部</w:t>
      </w:r>
    </w:p>
    <w:p w14:paraId="457ABD83">
      <w:pPr>
        <w:overflowPunct w:val="0"/>
        <w:spacing w:line="500" w:lineRule="exact"/>
        <w:jc w:val="left"/>
        <w:rPr>
          <w:rFonts w:eastAsia="仿宋_GB2312"/>
          <w:sz w:val="32"/>
          <w:szCs w:val="32"/>
        </w:rPr>
      </w:pPr>
      <w:r>
        <w:rPr>
          <w:rFonts w:eastAsia="仿宋_GB2312"/>
          <w:sz w:val="32"/>
          <w:szCs w:val="32"/>
        </w:rPr>
        <w:t xml:space="preserve">                           </w:t>
      </w:r>
      <w:r>
        <w:rPr>
          <w:rFonts w:hint="eastAsia" w:eastAsia="仿宋_GB2312"/>
          <w:sz w:val="32"/>
          <w:szCs w:val="32"/>
        </w:rPr>
        <w:t xml:space="preserve">      </w:t>
      </w:r>
      <w:r>
        <w:rPr>
          <w:rFonts w:eastAsia="仿宋_GB2312"/>
          <w:sz w:val="32"/>
          <w:szCs w:val="32"/>
        </w:rPr>
        <w:t xml:space="preserve"> </w:t>
      </w:r>
      <w:r>
        <w:rPr>
          <w:rFonts w:hint="eastAsia" w:eastAsia="仿宋_GB2312"/>
          <w:sz w:val="32"/>
          <w:szCs w:val="32"/>
          <w:lang w:val="en-US" w:eastAsia="zh-CN"/>
        </w:rPr>
        <w:t xml:space="preserve">  </w:t>
      </w:r>
      <w:r>
        <w:rPr>
          <w:rFonts w:eastAsia="仿宋_GB2312"/>
          <w:sz w:val="32"/>
          <w:szCs w:val="32"/>
        </w:rPr>
        <w:t xml:space="preserve"> </w:t>
      </w:r>
      <w:r>
        <w:rPr>
          <w:rFonts w:hint="eastAsia" w:eastAsia="仿宋_GB2312"/>
          <w:sz w:val="32"/>
          <w:szCs w:val="32"/>
        </w:rPr>
        <w:t>2025</w:t>
      </w:r>
      <w:r>
        <w:rPr>
          <w:rFonts w:eastAsia="仿宋_GB2312"/>
          <w:sz w:val="32"/>
          <w:szCs w:val="32"/>
        </w:rPr>
        <w:t>年</w:t>
      </w:r>
      <w:r>
        <w:rPr>
          <w:rFonts w:hint="eastAsia" w:eastAsia="仿宋_GB2312"/>
          <w:sz w:val="32"/>
          <w:szCs w:val="32"/>
          <w:lang w:val="en-US" w:eastAsia="zh-CN"/>
        </w:rPr>
        <w:t>4</w:t>
      </w:r>
      <w:r>
        <w:rPr>
          <w:rFonts w:eastAsia="仿宋_GB2312"/>
          <w:sz w:val="32"/>
          <w:szCs w:val="32"/>
        </w:rPr>
        <w:t>月</w:t>
      </w:r>
      <w:r>
        <w:rPr>
          <w:rFonts w:hint="eastAsia" w:eastAsia="仿宋_GB2312"/>
          <w:sz w:val="32"/>
          <w:szCs w:val="32"/>
          <w:lang w:val="en-US" w:eastAsia="zh-CN"/>
        </w:rPr>
        <w:t>29</w:t>
      </w:r>
      <w:r>
        <w:rPr>
          <w:rFonts w:eastAsia="仿宋_GB2312"/>
          <w:sz w:val="32"/>
          <w:szCs w:val="32"/>
        </w:rPr>
        <w:t>日</w:t>
      </w:r>
    </w:p>
    <w:p w14:paraId="1F0EF4D9">
      <w:pPr>
        <w:keepNext w:val="0"/>
        <w:keepLines w:val="0"/>
        <w:pageBreakBefore w:val="0"/>
        <w:widowControl w:val="0"/>
        <w:kinsoku/>
        <w:wordWrap/>
        <w:overflowPunct w:val="0"/>
        <w:topLinePunct w:val="0"/>
        <w:autoSpaceDE/>
        <w:autoSpaceDN/>
        <w:bidi w:val="0"/>
        <w:adjustRightInd/>
        <w:snapToGrid/>
        <w:spacing w:line="579" w:lineRule="exact"/>
        <w:ind w:left="0" w:leftChars="0" w:firstLine="616"/>
        <w:jc w:val="left"/>
        <w:textAlignment w:val="auto"/>
        <w:rPr>
          <w:rFonts w:hint="eastAsia" w:ascii="仿宋_GB2312" w:hAnsi="仿宋_GB2312" w:eastAsia="仿宋_GB2312" w:cs="仿宋_GB2312"/>
          <w:sz w:val="32"/>
          <w:szCs w:val="32"/>
        </w:rPr>
      </w:pPr>
    </w:p>
    <w:sectPr>
      <w:footerReference r:id="rId3" w:type="default"/>
      <w:pgSz w:w="11906" w:h="16838"/>
      <w:pgMar w:top="2098" w:right="1474" w:bottom="1984" w:left="1587" w:header="851" w:footer="992" w:gutter="0"/>
      <w:pgNumType w:fmt="decimal"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7778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F09772">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3DF09772">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5YTRjNTg0YjkyNzk5NTg0YTRjMmRhZTYxNTNkNDcifQ=="/>
  </w:docVars>
  <w:rsids>
    <w:rsidRoot w:val="00EF4891"/>
    <w:rsid w:val="000000DA"/>
    <w:rsid w:val="000006B1"/>
    <w:rsid w:val="00000ABC"/>
    <w:rsid w:val="000032FF"/>
    <w:rsid w:val="00004F53"/>
    <w:rsid w:val="0000564E"/>
    <w:rsid w:val="00007F6B"/>
    <w:rsid w:val="00011032"/>
    <w:rsid w:val="0001157A"/>
    <w:rsid w:val="00011BA7"/>
    <w:rsid w:val="00011E51"/>
    <w:rsid w:val="00013E15"/>
    <w:rsid w:val="00014F18"/>
    <w:rsid w:val="00015246"/>
    <w:rsid w:val="0001718E"/>
    <w:rsid w:val="00017F4D"/>
    <w:rsid w:val="00021D77"/>
    <w:rsid w:val="00022B89"/>
    <w:rsid w:val="00024BA8"/>
    <w:rsid w:val="0003243A"/>
    <w:rsid w:val="00037247"/>
    <w:rsid w:val="00040081"/>
    <w:rsid w:val="00042089"/>
    <w:rsid w:val="00046C9C"/>
    <w:rsid w:val="00052E72"/>
    <w:rsid w:val="000550C7"/>
    <w:rsid w:val="00056D9B"/>
    <w:rsid w:val="000635EB"/>
    <w:rsid w:val="000640E0"/>
    <w:rsid w:val="00064887"/>
    <w:rsid w:val="00065621"/>
    <w:rsid w:val="00066F33"/>
    <w:rsid w:val="00071E54"/>
    <w:rsid w:val="00072A59"/>
    <w:rsid w:val="0007759E"/>
    <w:rsid w:val="000777A2"/>
    <w:rsid w:val="000863A0"/>
    <w:rsid w:val="00094F98"/>
    <w:rsid w:val="000957E4"/>
    <w:rsid w:val="000A04AF"/>
    <w:rsid w:val="000A2CB3"/>
    <w:rsid w:val="000A4F85"/>
    <w:rsid w:val="000A517A"/>
    <w:rsid w:val="000B10CC"/>
    <w:rsid w:val="000B1D42"/>
    <w:rsid w:val="000B2E0A"/>
    <w:rsid w:val="000B3606"/>
    <w:rsid w:val="000B40EC"/>
    <w:rsid w:val="000B4D3A"/>
    <w:rsid w:val="000B6358"/>
    <w:rsid w:val="000B752F"/>
    <w:rsid w:val="000C6DEF"/>
    <w:rsid w:val="000D1757"/>
    <w:rsid w:val="000D17C5"/>
    <w:rsid w:val="000D6D21"/>
    <w:rsid w:val="000D76DF"/>
    <w:rsid w:val="000E08DD"/>
    <w:rsid w:val="000E0FD2"/>
    <w:rsid w:val="000E15B7"/>
    <w:rsid w:val="000E2026"/>
    <w:rsid w:val="000E2314"/>
    <w:rsid w:val="000E4F98"/>
    <w:rsid w:val="000E55BB"/>
    <w:rsid w:val="000F76DB"/>
    <w:rsid w:val="0010126B"/>
    <w:rsid w:val="00101386"/>
    <w:rsid w:val="00101BB1"/>
    <w:rsid w:val="00102226"/>
    <w:rsid w:val="0010295B"/>
    <w:rsid w:val="0010371C"/>
    <w:rsid w:val="00104A2E"/>
    <w:rsid w:val="00107398"/>
    <w:rsid w:val="00110784"/>
    <w:rsid w:val="001124CB"/>
    <w:rsid w:val="001146E2"/>
    <w:rsid w:val="00116B4A"/>
    <w:rsid w:val="00117E7B"/>
    <w:rsid w:val="001200A9"/>
    <w:rsid w:val="0012081F"/>
    <w:rsid w:val="00121752"/>
    <w:rsid w:val="0013094C"/>
    <w:rsid w:val="00131A29"/>
    <w:rsid w:val="00134572"/>
    <w:rsid w:val="00134821"/>
    <w:rsid w:val="001366F8"/>
    <w:rsid w:val="0014507F"/>
    <w:rsid w:val="0014540B"/>
    <w:rsid w:val="00150477"/>
    <w:rsid w:val="00150EBD"/>
    <w:rsid w:val="001514E1"/>
    <w:rsid w:val="001518F4"/>
    <w:rsid w:val="00152731"/>
    <w:rsid w:val="001561BC"/>
    <w:rsid w:val="0015714D"/>
    <w:rsid w:val="0016429F"/>
    <w:rsid w:val="00165D2D"/>
    <w:rsid w:val="00165E85"/>
    <w:rsid w:val="00165F74"/>
    <w:rsid w:val="00173E4C"/>
    <w:rsid w:val="00177278"/>
    <w:rsid w:val="001776F3"/>
    <w:rsid w:val="00184ACD"/>
    <w:rsid w:val="00184AF6"/>
    <w:rsid w:val="00185252"/>
    <w:rsid w:val="00185657"/>
    <w:rsid w:val="001861D1"/>
    <w:rsid w:val="001905D3"/>
    <w:rsid w:val="001919BC"/>
    <w:rsid w:val="00192E97"/>
    <w:rsid w:val="00196306"/>
    <w:rsid w:val="00197A55"/>
    <w:rsid w:val="001A1A58"/>
    <w:rsid w:val="001A3986"/>
    <w:rsid w:val="001A4D47"/>
    <w:rsid w:val="001A52DC"/>
    <w:rsid w:val="001A5B52"/>
    <w:rsid w:val="001A6E83"/>
    <w:rsid w:val="001B05B4"/>
    <w:rsid w:val="001B1865"/>
    <w:rsid w:val="001B2A90"/>
    <w:rsid w:val="001B2D6F"/>
    <w:rsid w:val="001B30B0"/>
    <w:rsid w:val="001B7AE9"/>
    <w:rsid w:val="001C2A31"/>
    <w:rsid w:val="001C5D31"/>
    <w:rsid w:val="001C6D8A"/>
    <w:rsid w:val="001D12D5"/>
    <w:rsid w:val="001D2BF3"/>
    <w:rsid w:val="001D44C4"/>
    <w:rsid w:val="001D46F9"/>
    <w:rsid w:val="001D529B"/>
    <w:rsid w:val="001D5DE8"/>
    <w:rsid w:val="001D7A13"/>
    <w:rsid w:val="001E38D7"/>
    <w:rsid w:val="001E4199"/>
    <w:rsid w:val="001E5568"/>
    <w:rsid w:val="001E5AB1"/>
    <w:rsid w:val="001E6EE1"/>
    <w:rsid w:val="001F23AB"/>
    <w:rsid w:val="001F2CD7"/>
    <w:rsid w:val="001F4442"/>
    <w:rsid w:val="001F5160"/>
    <w:rsid w:val="001F52EC"/>
    <w:rsid w:val="001F770F"/>
    <w:rsid w:val="001F7976"/>
    <w:rsid w:val="001F7CD8"/>
    <w:rsid w:val="002003B6"/>
    <w:rsid w:val="00201C8D"/>
    <w:rsid w:val="00201CF1"/>
    <w:rsid w:val="00202A3B"/>
    <w:rsid w:val="0020429C"/>
    <w:rsid w:val="00204C3C"/>
    <w:rsid w:val="00206ED1"/>
    <w:rsid w:val="00207EC5"/>
    <w:rsid w:val="002109A7"/>
    <w:rsid w:val="00210F1A"/>
    <w:rsid w:val="002111C2"/>
    <w:rsid w:val="0021223D"/>
    <w:rsid w:val="002133C1"/>
    <w:rsid w:val="0021481F"/>
    <w:rsid w:val="00216688"/>
    <w:rsid w:val="002166BA"/>
    <w:rsid w:val="00217D61"/>
    <w:rsid w:val="00220575"/>
    <w:rsid w:val="00221958"/>
    <w:rsid w:val="00221D2F"/>
    <w:rsid w:val="00222C8F"/>
    <w:rsid w:val="00224105"/>
    <w:rsid w:val="00225D3F"/>
    <w:rsid w:val="00225EE2"/>
    <w:rsid w:val="00226D4E"/>
    <w:rsid w:val="002271B2"/>
    <w:rsid w:val="0023207D"/>
    <w:rsid w:val="00232086"/>
    <w:rsid w:val="002330FC"/>
    <w:rsid w:val="00235AA0"/>
    <w:rsid w:val="00236668"/>
    <w:rsid w:val="00240AEA"/>
    <w:rsid w:val="002420F1"/>
    <w:rsid w:val="0024414B"/>
    <w:rsid w:val="0024689E"/>
    <w:rsid w:val="00246B11"/>
    <w:rsid w:val="00250584"/>
    <w:rsid w:val="0025071E"/>
    <w:rsid w:val="0025079E"/>
    <w:rsid w:val="00251581"/>
    <w:rsid w:val="00252C74"/>
    <w:rsid w:val="00253157"/>
    <w:rsid w:val="00253A89"/>
    <w:rsid w:val="00253D3B"/>
    <w:rsid w:val="002546B4"/>
    <w:rsid w:val="002563FC"/>
    <w:rsid w:val="00257C7B"/>
    <w:rsid w:val="00257CC0"/>
    <w:rsid w:val="00260833"/>
    <w:rsid w:val="00260ABA"/>
    <w:rsid w:val="00262C99"/>
    <w:rsid w:val="00263035"/>
    <w:rsid w:val="002634C2"/>
    <w:rsid w:val="00264DEC"/>
    <w:rsid w:val="00265315"/>
    <w:rsid w:val="00265493"/>
    <w:rsid w:val="0026744C"/>
    <w:rsid w:val="0026753E"/>
    <w:rsid w:val="002739B3"/>
    <w:rsid w:val="00276C98"/>
    <w:rsid w:val="00281A6E"/>
    <w:rsid w:val="0028262C"/>
    <w:rsid w:val="00282756"/>
    <w:rsid w:val="00284C31"/>
    <w:rsid w:val="002871F4"/>
    <w:rsid w:val="00287BE5"/>
    <w:rsid w:val="00290678"/>
    <w:rsid w:val="002A06B3"/>
    <w:rsid w:val="002A25CC"/>
    <w:rsid w:val="002A45B6"/>
    <w:rsid w:val="002A4605"/>
    <w:rsid w:val="002A5C0B"/>
    <w:rsid w:val="002A69C5"/>
    <w:rsid w:val="002B3E78"/>
    <w:rsid w:val="002B4FEB"/>
    <w:rsid w:val="002B5DE7"/>
    <w:rsid w:val="002C1514"/>
    <w:rsid w:val="002C2187"/>
    <w:rsid w:val="002C348A"/>
    <w:rsid w:val="002C35F8"/>
    <w:rsid w:val="002C4BF5"/>
    <w:rsid w:val="002C4E18"/>
    <w:rsid w:val="002C7DDF"/>
    <w:rsid w:val="002D4B98"/>
    <w:rsid w:val="002D5495"/>
    <w:rsid w:val="002D6BBA"/>
    <w:rsid w:val="002E1388"/>
    <w:rsid w:val="002E45A1"/>
    <w:rsid w:val="002E4F47"/>
    <w:rsid w:val="002E5093"/>
    <w:rsid w:val="002E56F0"/>
    <w:rsid w:val="002E5868"/>
    <w:rsid w:val="002E6EBD"/>
    <w:rsid w:val="002F1A42"/>
    <w:rsid w:val="002F39C9"/>
    <w:rsid w:val="002F4030"/>
    <w:rsid w:val="00300E47"/>
    <w:rsid w:val="0030614B"/>
    <w:rsid w:val="0030672C"/>
    <w:rsid w:val="00306A28"/>
    <w:rsid w:val="00307CE8"/>
    <w:rsid w:val="0031222B"/>
    <w:rsid w:val="00312CFC"/>
    <w:rsid w:val="0031567A"/>
    <w:rsid w:val="00315A04"/>
    <w:rsid w:val="003160EF"/>
    <w:rsid w:val="003222E1"/>
    <w:rsid w:val="00322E9C"/>
    <w:rsid w:val="00324461"/>
    <w:rsid w:val="003268EA"/>
    <w:rsid w:val="00331A51"/>
    <w:rsid w:val="00332E4B"/>
    <w:rsid w:val="0033306B"/>
    <w:rsid w:val="003337FA"/>
    <w:rsid w:val="00335516"/>
    <w:rsid w:val="00335A64"/>
    <w:rsid w:val="00336153"/>
    <w:rsid w:val="003365E8"/>
    <w:rsid w:val="003373A6"/>
    <w:rsid w:val="003377D9"/>
    <w:rsid w:val="00340DE4"/>
    <w:rsid w:val="00341750"/>
    <w:rsid w:val="00342652"/>
    <w:rsid w:val="003427FA"/>
    <w:rsid w:val="00342C88"/>
    <w:rsid w:val="00342EE6"/>
    <w:rsid w:val="00343225"/>
    <w:rsid w:val="003438ED"/>
    <w:rsid w:val="0034751A"/>
    <w:rsid w:val="00347561"/>
    <w:rsid w:val="003501D4"/>
    <w:rsid w:val="00352467"/>
    <w:rsid w:val="0035365D"/>
    <w:rsid w:val="003544FB"/>
    <w:rsid w:val="00355B8B"/>
    <w:rsid w:val="00360014"/>
    <w:rsid w:val="003613A0"/>
    <w:rsid w:val="00363C11"/>
    <w:rsid w:val="0036704D"/>
    <w:rsid w:val="00367303"/>
    <w:rsid w:val="0036771F"/>
    <w:rsid w:val="00367ACD"/>
    <w:rsid w:val="00367C12"/>
    <w:rsid w:val="00367D0A"/>
    <w:rsid w:val="00370716"/>
    <w:rsid w:val="00371B22"/>
    <w:rsid w:val="003746E6"/>
    <w:rsid w:val="0037540A"/>
    <w:rsid w:val="00375F45"/>
    <w:rsid w:val="00380335"/>
    <w:rsid w:val="003813E0"/>
    <w:rsid w:val="00382207"/>
    <w:rsid w:val="0038290F"/>
    <w:rsid w:val="00382FEF"/>
    <w:rsid w:val="00383322"/>
    <w:rsid w:val="00395D74"/>
    <w:rsid w:val="003A43E5"/>
    <w:rsid w:val="003A5EC8"/>
    <w:rsid w:val="003A5F9F"/>
    <w:rsid w:val="003A66BE"/>
    <w:rsid w:val="003B2976"/>
    <w:rsid w:val="003B3258"/>
    <w:rsid w:val="003B3555"/>
    <w:rsid w:val="003B4928"/>
    <w:rsid w:val="003B6B4E"/>
    <w:rsid w:val="003B6D3B"/>
    <w:rsid w:val="003B73C8"/>
    <w:rsid w:val="003B7A79"/>
    <w:rsid w:val="003C1210"/>
    <w:rsid w:val="003C15CF"/>
    <w:rsid w:val="003C25C8"/>
    <w:rsid w:val="003C2889"/>
    <w:rsid w:val="003C428A"/>
    <w:rsid w:val="003D044C"/>
    <w:rsid w:val="003D1C89"/>
    <w:rsid w:val="003D201A"/>
    <w:rsid w:val="003D635B"/>
    <w:rsid w:val="003D6E8D"/>
    <w:rsid w:val="003E06D9"/>
    <w:rsid w:val="003E3842"/>
    <w:rsid w:val="003E5DD2"/>
    <w:rsid w:val="003E68D7"/>
    <w:rsid w:val="003E6C59"/>
    <w:rsid w:val="003F0EFF"/>
    <w:rsid w:val="003F0F87"/>
    <w:rsid w:val="003F2CB0"/>
    <w:rsid w:val="003F51F1"/>
    <w:rsid w:val="003F616A"/>
    <w:rsid w:val="003F69C1"/>
    <w:rsid w:val="00400678"/>
    <w:rsid w:val="004007DD"/>
    <w:rsid w:val="00403D46"/>
    <w:rsid w:val="004121D4"/>
    <w:rsid w:val="00414770"/>
    <w:rsid w:val="00416E6D"/>
    <w:rsid w:val="0041798C"/>
    <w:rsid w:val="00422976"/>
    <w:rsid w:val="00422C3E"/>
    <w:rsid w:val="00427564"/>
    <w:rsid w:val="004279BB"/>
    <w:rsid w:val="00432B3F"/>
    <w:rsid w:val="00433471"/>
    <w:rsid w:val="00435C47"/>
    <w:rsid w:val="0043610F"/>
    <w:rsid w:val="0043777C"/>
    <w:rsid w:val="0044209E"/>
    <w:rsid w:val="00444FA1"/>
    <w:rsid w:val="004459B8"/>
    <w:rsid w:val="00447E7C"/>
    <w:rsid w:val="00447E93"/>
    <w:rsid w:val="00452857"/>
    <w:rsid w:val="004539F4"/>
    <w:rsid w:val="0045529F"/>
    <w:rsid w:val="00455D21"/>
    <w:rsid w:val="00456B17"/>
    <w:rsid w:val="00456E4A"/>
    <w:rsid w:val="00457B0B"/>
    <w:rsid w:val="00461F23"/>
    <w:rsid w:val="004636F6"/>
    <w:rsid w:val="00463928"/>
    <w:rsid w:val="00465365"/>
    <w:rsid w:val="00465970"/>
    <w:rsid w:val="004673BA"/>
    <w:rsid w:val="004702C0"/>
    <w:rsid w:val="0047056E"/>
    <w:rsid w:val="00471BCD"/>
    <w:rsid w:val="00473266"/>
    <w:rsid w:val="004829AE"/>
    <w:rsid w:val="004839A0"/>
    <w:rsid w:val="00483DCA"/>
    <w:rsid w:val="0048715C"/>
    <w:rsid w:val="00492A35"/>
    <w:rsid w:val="0049363A"/>
    <w:rsid w:val="00493645"/>
    <w:rsid w:val="004970C6"/>
    <w:rsid w:val="004A0820"/>
    <w:rsid w:val="004A1DB0"/>
    <w:rsid w:val="004A3A8A"/>
    <w:rsid w:val="004B1ACE"/>
    <w:rsid w:val="004B2457"/>
    <w:rsid w:val="004B6F7C"/>
    <w:rsid w:val="004B7270"/>
    <w:rsid w:val="004B7EE6"/>
    <w:rsid w:val="004C1FAC"/>
    <w:rsid w:val="004C24E7"/>
    <w:rsid w:val="004C3BB3"/>
    <w:rsid w:val="004D20C6"/>
    <w:rsid w:val="004D2E2D"/>
    <w:rsid w:val="004D3433"/>
    <w:rsid w:val="004D389A"/>
    <w:rsid w:val="004D4A76"/>
    <w:rsid w:val="004D6C3E"/>
    <w:rsid w:val="004D721A"/>
    <w:rsid w:val="004E1A54"/>
    <w:rsid w:val="004E56CC"/>
    <w:rsid w:val="004E6997"/>
    <w:rsid w:val="004E6ED4"/>
    <w:rsid w:val="004E75FE"/>
    <w:rsid w:val="004F0211"/>
    <w:rsid w:val="004F4FAD"/>
    <w:rsid w:val="004F52FA"/>
    <w:rsid w:val="004F78CA"/>
    <w:rsid w:val="005006CE"/>
    <w:rsid w:val="00501986"/>
    <w:rsid w:val="00501C4E"/>
    <w:rsid w:val="00506BEE"/>
    <w:rsid w:val="00510EBA"/>
    <w:rsid w:val="00513234"/>
    <w:rsid w:val="00513A94"/>
    <w:rsid w:val="005205D7"/>
    <w:rsid w:val="0052231F"/>
    <w:rsid w:val="00522B15"/>
    <w:rsid w:val="005249A1"/>
    <w:rsid w:val="0052568E"/>
    <w:rsid w:val="00526E5B"/>
    <w:rsid w:val="00527034"/>
    <w:rsid w:val="0053082A"/>
    <w:rsid w:val="005319D7"/>
    <w:rsid w:val="00533D10"/>
    <w:rsid w:val="00534783"/>
    <w:rsid w:val="00542B4A"/>
    <w:rsid w:val="00546DDF"/>
    <w:rsid w:val="00547070"/>
    <w:rsid w:val="00550B8A"/>
    <w:rsid w:val="0055125E"/>
    <w:rsid w:val="005523AD"/>
    <w:rsid w:val="0055271F"/>
    <w:rsid w:val="00552B4E"/>
    <w:rsid w:val="005536C5"/>
    <w:rsid w:val="00560202"/>
    <w:rsid w:val="00562D13"/>
    <w:rsid w:val="00565B53"/>
    <w:rsid w:val="00570C60"/>
    <w:rsid w:val="00570E8A"/>
    <w:rsid w:val="00571961"/>
    <w:rsid w:val="00571B47"/>
    <w:rsid w:val="00574701"/>
    <w:rsid w:val="00574F07"/>
    <w:rsid w:val="0057516A"/>
    <w:rsid w:val="00575825"/>
    <w:rsid w:val="005773C1"/>
    <w:rsid w:val="00577CD0"/>
    <w:rsid w:val="00587F7F"/>
    <w:rsid w:val="005911DF"/>
    <w:rsid w:val="00591D3D"/>
    <w:rsid w:val="00592011"/>
    <w:rsid w:val="0059454B"/>
    <w:rsid w:val="00594A0B"/>
    <w:rsid w:val="00595664"/>
    <w:rsid w:val="00596F0A"/>
    <w:rsid w:val="00597D3A"/>
    <w:rsid w:val="005A2863"/>
    <w:rsid w:val="005A42FC"/>
    <w:rsid w:val="005A5401"/>
    <w:rsid w:val="005A666B"/>
    <w:rsid w:val="005B1C45"/>
    <w:rsid w:val="005B3ADC"/>
    <w:rsid w:val="005B6281"/>
    <w:rsid w:val="005B766E"/>
    <w:rsid w:val="005C08BA"/>
    <w:rsid w:val="005C16EE"/>
    <w:rsid w:val="005C4FE1"/>
    <w:rsid w:val="005C5667"/>
    <w:rsid w:val="005C5B2C"/>
    <w:rsid w:val="005C7AB3"/>
    <w:rsid w:val="005D1073"/>
    <w:rsid w:val="005D2098"/>
    <w:rsid w:val="005D3EFA"/>
    <w:rsid w:val="005D42C5"/>
    <w:rsid w:val="005D446C"/>
    <w:rsid w:val="005D53F8"/>
    <w:rsid w:val="005D780B"/>
    <w:rsid w:val="005D7D58"/>
    <w:rsid w:val="005E34B2"/>
    <w:rsid w:val="005E355D"/>
    <w:rsid w:val="005E6CAF"/>
    <w:rsid w:val="005E7BC4"/>
    <w:rsid w:val="005F426B"/>
    <w:rsid w:val="00600039"/>
    <w:rsid w:val="006004CB"/>
    <w:rsid w:val="00601500"/>
    <w:rsid w:val="0060380E"/>
    <w:rsid w:val="006053C0"/>
    <w:rsid w:val="006054AD"/>
    <w:rsid w:val="006055C0"/>
    <w:rsid w:val="00605992"/>
    <w:rsid w:val="00605C00"/>
    <w:rsid w:val="0060645B"/>
    <w:rsid w:val="00607A4B"/>
    <w:rsid w:val="00614CDC"/>
    <w:rsid w:val="00614F92"/>
    <w:rsid w:val="006219FE"/>
    <w:rsid w:val="0062382D"/>
    <w:rsid w:val="00625A32"/>
    <w:rsid w:val="00625E50"/>
    <w:rsid w:val="00626E7F"/>
    <w:rsid w:val="006306A4"/>
    <w:rsid w:val="00630E89"/>
    <w:rsid w:val="0063294B"/>
    <w:rsid w:val="00632983"/>
    <w:rsid w:val="00632E48"/>
    <w:rsid w:val="00634CBE"/>
    <w:rsid w:val="006350C3"/>
    <w:rsid w:val="0063679A"/>
    <w:rsid w:val="00640CEE"/>
    <w:rsid w:val="00640D9B"/>
    <w:rsid w:val="00643259"/>
    <w:rsid w:val="00644F7F"/>
    <w:rsid w:val="0064543F"/>
    <w:rsid w:val="00646F6E"/>
    <w:rsid w:val="00646FC5"/>
    <w:rsid w:val="00647631"/>
    <w:rsid w:val="00647AF9"/>
    <w:rsid w:val="006505B5"/>
    <w:rsid w:val="0065060B"/>
    <w:rsid w:val="00655522"/>
    <w:rsid w:val="00655BA5"/>
    <w:rsid w:val="00656575"/>
    <w:rsid w:val="006576F2"/>
    <w:rsid w:val="00657EA2"/>
    <w:rsid w:val="006616DE"/>
    <w:rsid w:val="006617FE"/>
    <w:rsid w:val="0066304B"/>
    <w:rsid w:val="0066336B"/>
    <w:rsid w:val="00663867"/>
    <w:rsid w:val="006655B2"/>
    <w:rsid w:val="006716B1"/>
    <w:rsid w:val="00673A62"/>
    <w:rsid w:val="00673B5E"/>
    <w:rsid w:val="00674DB3"/>
    <w:rsid w:val="00675A3F"/>
    <w:rsid w:val="00680AFC"/>
    <w:rsid w:val="0068214A"/>
    <w:rsid w:val="00685FCE"/>
    <w:rsid w:val="006861C7"/>
    <w:rsid w:val="006903FD"/>
    <w:rsid w:val="00695B82"/>
    <w:rsid w:val="006975DB"/>
    <w:rsid w:val="006A1948"/>
    <w:rsid w:val="006A3512"/>
    <w:rsid w:val="006A57A9"/>
    <w:rsid w:val="006A5B2A"/>
    <w:rsid w:val="006B3104"/>
    <w:rsid w:val="006B3BFA"/>
    <w:rsid w:val="006B4183"/>
    <w:rsid w:val="006B504E"/>
    <w:rsid w:val="006C1042"/>
    <w:rsid w:val="006C5CEC"/>
    <w:rsid w:val="006C6EBF"/>
    <w:rsid w:val="006C732E"/>
    <w:rsid w:val="006D32EB"/>
    <w:rsid w:val="006D5CD9"/>
    <w:rsid w:val="006D601A"/>
    <w:rsid w:val="006D7258"/>
    <w:rsid w:val="006E2732"/>
    <w:rsid w:val="006E523F"/>
    <w:rsid w:val="006E7F90"/>
    <w:rsid w:val="006F0087"/>
    <w:rsid w:val="006F2942"/>
    <w:rsid w:val="006F33D6"/>
    <w:rsid w:val="006F5187"/>
    <w:rsid w:val="006F6D28"/>
    <w:rsid w:val="006F7F0A"/>
    <w:rsid w:val="007004FE"/>
    <w:rsid w:val="007011A4"/>
    <w:rsid w:val="0070271D"/>
    <w:rsid w:val="00703D0F"/>
    <w:rsid w:val="00703D72"/>
    <w:rsid w:val="00706066"/>
    <w:rsid w:val="00707499"/>
    <w:rsid w:val="007121A6"/>
    <w:rsid w:val="007132D9"/>
    <w:rsid w:val="00715668"/>
    <w:rsid w:val="007159DB"/>
    <w:rsid w:val="00715E3E"/>
    <w:rsid w:val="00716D79"/>
    <w:rsid w:val="00722FAA"/>
    <w:rsid w:val="0072436C"/>
    <w:rsid w:val="0072503C"/>
    <w:rsid w:val="00725B28"/>
    <w:rsid w:val="00726673"/>
    <w:rsid w:val="00727041"/>
    <w:rsid w:val="00732F0E"/>
    <w:rsid w:val="007335D8"/>
    <w:rsid w:val="00735618"/>
    <w:rsid w:val="0073677E"/>
    <w:rsid w:val="00736B72"/>
    <w:rsid w:val="00736D34"/>
    <w:rsid w:val="00741FD5"/>
    <w:rsid w:val="007426DD"/>
    <w:rsid w:val="007433D5"/>
    <w:rsid w:val="007434D7"/>
    <w:rsid w:val="0075125E"/>
    <w:rsid w:val="00752B21"/>
    <w:rsid w:val="00754F74"/>
    <w:rsid w:val="0075598B"/>
    <w:rsid w:val="00755A33"/>
    <w:rsid w:val="007564D5"/>
    <w:rsid w:val="00757729"/>
    <w:rsid w:val="00761F3A"/>
    <w:rsid w:val="007623C5"/>
    <w:rsid w:val="007679B3"/>
    <w:rsid w:val="00771FE8"/>
    <w:rsid w:val="007731CE"/>
    <w:rsid w:val="007740A1"/>
    <w:rsid w:val="00777690"/>
    <w:rsid w:val="00780319"/>
    <w:rsid w:val="00780CF3"/>
    <w:rsid w:val="007829E6"/>
    <w:rsid w:val="00782C4C"/>
    <w:rsid w:val="00783174"/>
    <w:rsid w:val="0078322A"/>
    <w:rsid w:val="00783A06"/>
    <w:rsid w:val="007906AB"/>
    <w:rsid w:val="00791011"/>
    <w:rsid w:val="007921A0"/>
    <w:rsid w:val="007929DA"/>
    <w:rsid w:val="007962CA"/>
    <w:rsid w:val="007968CC"/>
    <w:rsid w:val="007970AA"/>
    <w:rsid w:val="007A2478"/>
    <w:rsid w:val="007A346B"/>
    <w:rsid w:val="007A3B49"/>
    <w:rsid w:val="007A594D"/>
    <w:rsid w:val="007A7F66"/>
    <w:rsid w:val="007B0E55"/>
    <w:rsid w:val="007B25F8"/>
    <w:rsid w:val="007B2D68"/>
    <w:rsid w:val="007B351C"/>
    <w:rsid w:val="007B47DB"/>
    <w:rsid w:val="007B62BA"/>
    <w:rsid w:val="007C3B12"/>
    <w:rsid w:val="007C4A54"/>
    <w:rsid w:val="007C4A76"/>
    <w:rsid w:val="007C4C6E"/>
    <w:rsid w:val="007C66A8"/>
    <w:rsid w:val="007C79FD"/>
    <w:rsid w:val="007C7C93"/>
    <w:rsid w:val="007C7CAA"/>
    <w:rsid w:val="007D0820"/>
    <w:rsid w:val="007D38F3"/>
    <w:rsid w:val="007D4DF0"/>
    <w:rsid w:val="007D7A26"/>
    <w:rsid w:val="007D7B2E"/>
    <w:rsid w:val="007E5D87"/>
    <w:rsid w:val="007E6848"/>
    <w:rsid w:val="007E7AB1"/>
    <w:rsid w:val="007F03EC"/>
    <w:rsid w:val="007F15A2"/>
    <w:rsid w:val="007F455D"/>
    <w:rsid w:val="007F4F13"/>
    <w:rsid w:val="007F5EBB"/>
    <w:rsid w:val="00801E77"/>
    <w:rsid w:val="00803171"/>
    <w:rsid w:val="0080741B"/>
    <w:rsid w:val="0081017B"/>
    <w:rsid w:val="008110E3"/>
    <w:rsid w:val="00814207"/>
    <w:rsid w:val="00815C3E"/>
    <w:rsid w:val="00816B07"/>
    <w:rsid w:val="008205B4"/>
    <w:rsid w:val="00820905"/>
    <w:rsid w:val="0082133A"/>
    <w:rsid w:val="0082219E"/>
    <w:rsid w:val="0082438B"/>
    <w:rsid w:val="008266B6"/>
    <w:rsid w:val="0083052D"/>
    <w:rsid w:val="00833D39"/>
    <w:rsid w:val="00835C2B"/>
    <w:rsid w:val="0083682D"/>
    <w:rsid w:val="00836EC7"/>
    <w:rsid w:val="00840E46"/>
    <w:rsid w:val="00841849"/>
    <w:rsid w:val="00841A29"/>
    <w:rsid w:val="008449CC"/>
    <w:rsid w:val="00845C0B"/>
    <w:rsid w:val="00850052"/>
    <w:rsid w:val="008526A8"/>
    <w:rsid w:val="0085458F"/>
    <w:rsid w:val="008552EB"/>
    <w:rsid w:val="0085584B"/>
    <w:rsid w:val="008568E5"/>
    <w:rsid w:val="00857BE2"/>
    <w:rsid w:val="00861954"/>
    <w:rsid w:val="00862DC4"/>
    <w:rsid w:val="00865F2A"/>
    <w:rsid w:val="00866586"/>
    <w:rsid w:val="00866782"/>
    <w:rsid w:val="00867348"/>
    <w:rsid w:val="00867C01"/>
    <w:rsid w:val="008709E2"/>
    <w:rsid w:val="00872270"/>
    <w:rsid w:val="00872CC6"/>
    <w:rsid w:val="00877A9D"/>
    <w:rsid w:val="00877E7F"/>
    <w:rsid w:val="00883216"/>
    <w:rsid w:val="00886519"/>
    <w:rsid w:val="00891162"/>
    <w:rsid w:val="008925AD"/>
    <w:rsid w:val="008951B9"/>
    <w:rsid w:val="00896469"/>
    <w:rsid w:val="008967F3"/>
    <w:rsid w:val="00896F9C"/>
    <w:rsid w:val="00897964"/>
    <w:rsid w:val="008A18A6"/>
    <w:rsid w:val="008A40C8"/>
    <w:rsid w:val="008A474A"/>
    <w:rsid w:val="008A5618"/>
    <w:rsid w:val="008A5CF2"/>
    <w:rsid w:val="008A7183"/>
    <w:rsid w:val="008B0414"/>
    <w:rsid w:val="008B07C3"/>
    <w:rsid w:val="008B1148"/>
    <w:rsid w:val="008B40A2"/>
    <w:rsid w:val="008B4956"/>
    <w:rsid w:val="008B54AA"/>
    <w:rsid w:val="008B54F7"/>
    <w:rsid w:val="008B59FC"/>
    <w:rsid w:val="008B5F36"/>
    <w:rsid w:val="008B66D4"/>
    <w:rsid w:val="008C0401"/>
    <w:rsid w:val="008C0408"/>
    <w:rsid w:val="008C0CB5"/>
    <w:rsid w:val="008C0CC7"/>
    <w:rsid w:val="008C255A"/>
    <w:rsid w:val="008C46E0"/>
    <w:rsid w:val="008C4AD1"/>
    <w:rsid w:val="008C7FDC"/>
    <w:rsid w:val="008D2B1C"/>
    <w:rsid w:val="008D3F65"/>
    <w:rsid w:val="008D43B2"/>
    <w:rsid w:val="008D489E"/>
    <w:rsid w:val="008E2536"/>
    <w:rsid w:val="008E3AD1"/>
    <w:rsid w:val="008E411A"/>
    <w:rsid w:val="008F1EA6"/>
    <w:rsid w:val="008F357A"/>
    <w:rsid w:val="008F3E78"/>
    <w:rsid w:val="008F605D"/>
    <w:rsid w:val="008F62B8"/>
    <w:rsid w:val="008F680E"/>
    <w:rsid w:val="008F734B"/>
    <w:rsid w:val="008F79B1"/>
    <w:rsid w:val="00901E35"/>
    <w:rsid w:val="009127EA"/>
    <w:rsid w:val="0091420F"/>
    <w:rsid w:val="00915215"/>
    <w:rsid w:val="009205B8"/>
    <w:rsid w:val="00922984"/>
    <w:rsid w:val="00922B05"/>
    <w:rsid w:val="00925AC3"/>
    <w:rsid w:val="00930D82"/>
    <w:rsid w:val="00931685"/>
    <w:rsid w:val="009317BF"/>
    <w:rsid w:val="00935BF8"/>
    <w:rsid w:val="00941817"/>
    <w:rsid w:val="00942871"/>
    <w:rsid w:val="00944FEF"/>
    <w:rsid w:val="00945869"/>
    <w:rsid w:val="00946400"/>
    <w:rsid w:val="00947501"/>
    <w:rsid w:val="00947FFB"/>
    <w:rsid w:val="0095019F"/>
    <w:rsid w:val="00953893"/>
    <w:rsid w:val="00953D26"/>
    <w:rsid w:val="0095496B"/>
    <w:rsid w:val="0095601F"/>
    <w:rsid w:val="009562DD"/>
    <w:rsid w:val="009579D7"/>
    <w:rsid w:val="009602D5"/>
    <w:rsid w:val="0096068C"/>
    <w:rsid w:val="00961570"/>
    <w:rsid w:val="00962AF0"/>
    <w:rsid w:val="00964097"/>
    <w:rsid w:val="00964960"/>
    <w:rsid w:val="00966D22"/>
    <w:rsid w:val="0097007B"/>
    <w:rsid w:val="0097288A"/>
    <w:rsid w:val="00973083"/>
    <w:rsid w:val="009743FC"/>
    <w:rsid w:val="00985369"/>
    <w:rsid w:val="00986F47"/>
    <w:rsid w:val="00992E14"/>
    <w:rsid w:val="00993C70"/>
    <w:rsid w:val="00995D4D"/>
    <w:rsid w:val="00997A01"/>
    <w:rsid w:val="009A15A1"/>
    <w:rsid w:val="009A1D09"/>
    <w:rsid w:val="009A4988"/>
    <w:rsid w:val="009A4BDA"/>
    <w:rsid w:val="009A6909"/>
    <w:rsid w:val="009B1CBC"/>
    <w:rsid w:val="009B31D2"/>
    <w:rsid w:val="009C0CEE"/>
    <w:rsid w:val="009C21FB"/>
    <w:rsid w:val="009C333F"/>
    <w:rsid w:val="009C5C35"/>
    <w:rsid w:val="009C73C5"/>
    <w:rsid w:val="009D1258"/>
    <w:rsid w:val="009D1E21"/>
    <w:rsid w:val="009D28D5"/>
    <w:rsid w:val="009D4560"/>
    <w:rsid w:val="009E1422"/>
    <w:rsid w:val="009E2B99"/>
    <w:rsid w:val="009E4289"/>
    <w:rsid w:val="009E4CE9"/>
    <w:rsid w:val="009E7A30"/>
    <w:rsid w:val="009F0239"/>
    <w:rsid w:val="009F06CF"/>
    <w:rsid w:val="009F0969"/>
    <w:rsid w:val="009F3F35"/>
    <w:rsid w:val="009F4E91"/>
    <w:rsid w:val="009F659E"/>
    <w:rsid w:val="00A00357"/>
    <w:rsid w:val="00A01061"/>
    <w:rsid w:val="00A01F2A"/>
    <w:rsid w:val="00A061F5"/>
    <w:rsid w:val="00A06BA2"/>
    <w:rsid w:val="00A119FA"/>
    <w:rsid w:val="00A13152"/>
    <w:rsid w:val="00A135BA"/>
    <w:rsid w:val="00A14107"/>
    <w:rsid w:val="00A14E96"/>
    <w:rsid w:val="00A14F2E"/>
    <w:rsid w:val="00A17E05"/>
    <w:rsid w:val="00A202BE"/>
    <w:rsid w:val="00A202BF"/>
    <w:rsid w:val="00A20C84"/>
    <w:rsid w:val="00A21552"/>
    <w:rsid w:val="00A2225F"/>
    <w:rsid w:val="00A22CE0"/>
    <w:rsid w:val="00A2555C"/>
    <w:rsid w:val="00A255B9"/>
    <w:rsid w:val="00A27756"/>
    <w:rsid w:val="00A31079"/>
    <w:rsid w:val="00A34341"/>
    <w:rsid w:val="00A36D34"/>
    <w:rsid w:val="00A37306"/>
    <w:rsid w:val="00A40FE3"/>
    <w:rsid w:val="00A415A2"/>
    <w:rsid w:val="00A41A40"/>
    <w:rsid w:val="00A428D8"/>
    <w:rsid w:val="00A4489D"/>
    <w:rsid w:val="00A451B6"/>
    <w:rsid w:val="00A51D91"/>
    <w:rsid w:val="00A549A5"/>
    <w:rsid w:val="00A55489"/>
    <w:rsid w:val="00A56B49"/>
    <w:rsid w:val="00A57931"/>
    <w:rsid w:val="00A61B3D"/>
    <w:rsid w:val="00A64737"/>
    <w:rsid w:val="00A64FB0"/>
    <w:rsid w:val="00A6598A"/>
    <w:rsid w:val="00A66113"/>
    <w:rsid w:val="00A67B10"/>
    <w:rsid w:val="00A67BC1"/>
    <w:rsid w:val="00A73042"/>
    <w:rsid w:val="00A74D63"/>
    <w:rsid w:val="00A74D6E"/>
    <w:rsid w:val="00A7500A"/>
    <w:rsid w:val="00A75F28"/>
    <w:rsid w:val="00A76EB5"/>
    <w:rsid w:val="00A845E3"/>
    <w:rsid w:val="00A90952"/>
    <w:rsid w:val="00A90F4D"/>
    <w:rsid w:val="00A91D8F"/>
    <w:rsid w:val="00A94F26"/>
    <w:rsid w:val="00A95F37"/>
    <w:rsid w:val="00AA1FAB"/>
    <w:rsid w:val="00AA2009"/>
    <w:rsid w:val="00AA27BC"/>
    <w:rsid w:val="00AA2867"/>
    <w:rsid w:val="00AA2A3A"/>
    <w:rsid w:val="00AA4753"/>
    <w:rsid w:val="00AA5863"/>
    <w:rsid w:val="00AA5F10"/>
    <w:rsid w:val="00AA6C00"/>
    <w:rsid w:val="00AB1385"/>
    <w:rsid w:val="00AB2831"/>
    <w:rsid w:val="00AB4EC3"/>
    <w:rsid w:val="00AC3FC1"/>
    <w:rsid w:val="00AC5B0F"/>
    <w:rsid w:val="00AC76EF"/>
    <w:rsid w:val="00AD0CCC"/>
    <w:rsid w:val="00AD2736"/>
    <w:rsid w:val="00AD281C"/>
    <w:rsid w:val="00AD51FF"/>
    <w:rsid w:val="00AD6D0D"/>
    <w:rsid w:val="00AE16D1"/>
    <w:rsid w:val="00AE19AB"/>
    <w:rsid w:val="00AE331C"/>
    <w:rsid w:val="00AE354F"/>
    <w:rsid w:val="00AE5DFA"/>
    <w:rsid w:val="00AE61BF"/>
    <w:rsid w:val="00AF2A10"/>
    <w:rsid w:val="00AF31C9"/>
    <w:rsid w:val="00AF56F4"/>
    <w:rsid w:val="00AF5B10"/>
    <w:rsid w:val="00AF7287"/>
    <w:rsid w:val="00AF756E"/>
    <w:rsid w:val="00AF7833"/>
    <w:rsid w:val="00B00670"/>
    <w:rsid w:val="00B02550"/>
    <w:rsid w:val="00B0341D"/>
    <w:rsid w:val="00B03C70"/>
    <w:rsid w:val="00B044A7"/>
    <w:rsid w:val="00B0512F"/>
    <w:rsid w:val="00B05337"/>
    <w:rsid w:val="00B05D6C"/>
    <w:rsid w:val="00B071B6"/>
    <w:rsid w:val="00B0755E"/>
    <w:rsid w:val="00B12293"/>
    <w:rsid w:val="00B1373A"/>
    <w:rsid w:val="00B137CB"/>
    <w:rsid w:val="00B17E60"/>
    <w:rsid w:val="00B21AD4"/>
    <w:rsid w:val="00B2292B"/>
    <w:rsid w:val="00B24DD2"/>
    <w:rsid w:val="00B25AB3"/>
    <w:rsid w:val="00B300BA"/>
    <w:rsid w:val="00B33348"/>
    <w:rsid w:val="00B344F2"/>
    <w:rsid w:val="00B34B8C"/>
    <w:rsid w:val="00B353F1"/>
    <w:rsid w:val="00B35FBE"/>
    <w:rsid w:val="00B36FE8"/>
    <w:rsid w:val="00B41974"/>
    <w:rsid w:val="00B423F9"/>
    <w:rsid w:val="00B460F1"/>
    <w:rsid w:val="00B46B1C"/>
    <w:rsid w:val="00B47126"/>
    <w:rsid w:val="00B47DC5"/>
    <w:rsid w:val="00B500B9"/>
    <w:rsid w:val="00B54EAF"/>
    <w:rsid w:val="00B57943"/>
    <w:rsid w:val="00B601F5"/>
    <w:rsid w:val="00B60254"/>
    <w:rsid w:val="00B60CAC"/>
    <w:rsid w:val="00B611CA"/>
    <w:rsid w:val="00B6309F"/>
    <w:rsid w:val="00B632B1"/>
    <w:rsid w:val="00B63D73"/>
    <w:rsid w:val="00B648E7"/>
    <w:rsid w:val="00B679E1"/>
    <w:rsid w:val="00B71034"/>
    <w:rsid w:val="00B72C10"/>
    <w:rsid w:val="00B72F5F"/>
    <w:rsid w:val="00B73767"/>
    <w:rsid w:val="00B75357"/>
    <w:rsid w:val="00B7745F"/>
    <w:rsid w:val="00B77C3A"/>
    <w:rsid w:val="00B80BBF"/>
    <w:rsid w:val="00B81507"/>
    <w:rsid w:val="00B82BE7"/>
    <w:rsid w:val="00B8463D"/>
    <w:rsid w:val="00B847B7"/>
    <w:rsid w:val="00B84E43"/>
    <w:rsid w:val="00B8692F"/>
    <w:rsid w:val="00B86BCC"/>
    <w:rsid w:val="00B86CDD"/>
    <w:rsid w:val="00B86D34"/>
    <w:rsid w:val="00B90A63"/>
    <w:rsid w:val="00B9582A"/>
    <w:rsid w:val="00B95C58"/>
    <w:rsid w:val="00B96ED5"/>
    <w:rsid w:val="00B974F8"/>
    <w:rsid w:val="00B9756A"/>
    <w:rsid w:val="00B97E2A"/>
    <w:rsid w:val="00BA4BB7"/>
    <w:rsid w:val="00BA75AA"/>
    <w:rsid w:val="00BB207C"/>
    <w:rsid w:val="00BB2D2F"/>
    <w:rsid w:val="00BB3147"/>
    <w:rsid w:val="00BB7DC6"/>
    <w:rsid w:val="00BC19A2"/>
    <w:rsid w:val="00BC1D2F"/>
    <w:rsid w:val="00BC6087"/>
    <w:rsid w:val="00BC6586"/>
    <w:rsid w:val="00BC65E0"/>
    <w:rsid w:val="00BD4658"/>
    <w:rsid w:val="00BD7382"/>
    <w:rsid w:val="00BD774C"/>
    <w:rsid w:val="00BE047F"/>
    <w:rsid w:val="00BE4BE8"/>
    <w:rsid w:val="00BE6394"/>
    <w:rsid w:val="00BF08A5"/>
    <w:rsid w:val="00BF1136"/>
    <w:rsid w:val="00BF19A7"/>
    <w:rsid w:val="00BF219F"/>
    <w:rsid w:val="00BF272E"/>
    <w:rsid w:val="00BF2F30"/>
    <w:rsid w:val="00BF52B9"/>
    <w:rsid w:val="00BF5E68"/>
    <w:rsid w:val="00BF7096"/>
    <w:rsid w:val="00C007D7"/>
    <w:rsid w:val="00C03FD0"/>
    <w:rsid w:val="00C059F5"/>
    <w:rsid w:val="00C0665E"/>
    <w:rsid w:val="00C10D67"/>
    <w:rsid w:val="00C11112"/>
    <w:rsid w:val="00C115B7"/>
    <w:rsid w:val="00C1174E"/>
    <w:rsid w:val="00C11ADB"/>
    <w:rsid w:val="00C13D1E"/>
    <w:rsid w:val="00C14A33"/>
    <w:rsid w:val="00C172C9"/>
    <w:rsid w:val="00C20190"/>
    <w:rsid w:val="00C218B8"/>
    <w:rsid w:val="00C220CC"/>
    <w:rsid w:val="00C2222C"/>
    <w:rsid w:val="00C2246F"/>
    <w:rsid w:val="00C226E0"/>
    <w:rsid w:val="00C2395A"/>
    <w:rsid w:val="00C2526E"/>
    <w:rsid w:val="00C25ECE"/>
    <w:rsid w:val="00C2604A"/>
    <w:rsid w:val="00C26FDE"/>
    <w:rsid w:val="00C31719"/>
    <w:rsid w:val="00C318AE"/>
    <w:rsid w:val="00C31BFC"/>
    <w:rsid w:val="00C32B41"/>
    <w:rsid w:val="00C32D87"/>
    <w:rsid w:val="00C32F2D"/>
    <w:rsid w:val="00C3389C"/>
    <w:rsid w:val="00C37B88"/>
    <w:rsid w:val="00C4024A"/>
    <w:rsid w:val="00C40C0B"/>
    <w:rsid w:val="00C41468"/>
    <w:rsid w:val="00C42115"/>
    <w:rsid w:val="00C44ED6"/>
    <w:rsid w:val="00C458A2"/>
    <w:rsid w:val="00C46CA8"/>
    <w:rsid w:val="00C47D9D"/>
    <w:rsid w:val="00C50DE5"/>
    <w:rsid w:val="00C557B1"/>
    <w:rsid w:val="00C578C0"/>
    <w:rsid w:val="00C631AE"/>
    <w:rsid w:val="00C645F9"/>
    <w:rsid w:val="00C64B25"/>
    <w:rsid w:val="00C70004"/>
    <w:rsid w:val="00C74DCB"/>
    <w:rsid w:val="00C77A9B"/>
    <w:rsid w:val="00C80645"/>
    <w:rsid w:val="00C81E5C"/>
    <w:rsid w:val="00C8357B"/>
    <w:rsid w:val="00C83B1F"/>
    <w:rsid w:val="00C85702"/>
    <w:rsid w:val="00C87A73"/>
    <w:rsid w:val="00C9254C"/>
    <w:rsid w:val="00C930DA"/>
    <w:rsid w:val="00C934D6"/>
    <w:rsid w:val="00C9360C"/>
    <w:rsid w:val="00C93828"/>
    <w:rsid w:val="00C94915"/>
    <w:rsid w:val="00C94FAC"/>
    <w:rsid w:val="00C9523B"/>
    <w:rsid w:val="00C963C8"/>
    <w:rsid w:val="00C96CC7"/>
    <w:rsid w:val="00CA0279"/>
    <w:rsid w:val="00CA20B3"/>
    <w:rsid w:val="00CA4132"/>
    <w:rsid w:val="00CA7139"/>
    <w:rsid w:val="00CA79D8"/>
    <w:rsid w:val="00CB3075"/>
    <w:rsid w:val="00CB3D44"/>
    <w:rsid w:val="00CB6F97"/>
    <w:rsid w:val="00CB71C5"/>
    <w:rsid w:val="00CC4435"/>
    <w:rsid w:val="00CC585F"/>
    <w:rsid w:val="00CC5EE7"/>
    <w:rsid w:val="00CD10F1"/>
    <w:rsid w:val="00CD13CE"/>
    <w:rsid w:val="00CD1E41"/>
    <w:rsid w:val="00CD3268"/>
    <w:rsid w:val="00CD333F"/>
    <w:rsid w:val="00CD4962"/>
    <w:rsid w:val="00CD6410"/>
    <w:rsid w:val="00CE0541"/>
    <w:rsid w:val="00CE0A44"/>
    <w:rsid w:val="00CE15E5"/>
    <w:rsid w:val="00CE2F7E"/>
    <w:rsid w:val="00CE3842"/>
    <w:rsid w:val="00CE3D37"/>
    <w:rsid w:val="00CE5562"/>
    <w:rsid w:val="00CE5F39"/>
    <w:rsid w:val="00CE7440"/>
    <w:rsid w:val="00CE7AB7"/>
    <w:rsid w:val="00CE7D63"/>
    <w:rsid w:val="00CF09AC"/>
    <w:rsid w:val="00CF0AB1"/>
    <w:rsid w:val="00CF1B06"/>
    <w:rsid w:val="00CF1FC3"/>
    <w:rsid w:val="00CF3A36"/>
    <w:rsid w:val="00CF480F"/>
    <w:rsid w:val="00CF5107"/>
    <w:rsid w:val="00CF646D"/>
    <w:rsid w:val="00CF7DEC"/>
    <w:rsid w:val="00D006AB"/>
    <w:rsid w:val="00D06F59"/>
    <w:rsid w:val="00D157DE"/>
    <w:rsid w:val="00D15CF5"/>
    <w:rsid w:val="00D177A0"/>
    <w:rsid w:val="00D206AB"/>
    <w:rsid w:val="00D22A5A"/>
    <w:rsid w:val="00D25D86"/>
    <w:rsid w:val="00D3221D"/>
    <w:rsid w:val="00D33160"/>
    <w:rsid w:val="00D3693F"/>
    <w:rsid w:val="00D36B6E"/>
    <w:rsid w:val="00D378F4"/>
    <w:rsid w:val="00D40E28"/>
    <w:rsid w:val="00D431EF"/>
    <w:rsid w:val="00D444B3"/>
    <w:rsid w:val="00D4535D"/>
    <w:rsid w:val="00D47673"/>
    <w:rsid w:val="00D47FCB"/>
    <w:rsid w:val="00D506DD"/>
    <w:rsid w:val="00D51147"/>
    <w:rsid w:val="00D55021"/>
    <w:rsid w:val="00D553C1"/>
    <w:rsid w:val="00D61EFE"/>
    <w:rsid w:val="00D667AF"/>
    <w:rsid w:val="00D66F12"/>
    <w:rsid w:val="00D728D5"/>
    <w:rsid w:val="00D762C5"/>
    <w:rsid w:val="00D77A3A"/>
    <w:rsid w:val="00D80B9F"/>
    <w:rsid w:val="00D81C8D"/>
    <w:rsid w:val="00D8330C"/>
    <w:rsid w:val="00D8401E"/>
    <w:rsid w:val="00D8524B"/>
    <w:rsid w:val="00D85338"/>
    <w:rsid w:val="00D85619"/>
    <w:rsid w:val="00D86838"/>
    <w:rsid w:val="00D87959"/>
    <w:rsid w:val="00D87DFC"/>
    <w:rsid w:val="00D90B96"/>
    <w:rsid w:val="00D913AC"/>
    <w:rsid w:val="00D91C4A"/>
    <w:rsid w:val="00D91DC6"/>
    <w:rsid w:val="00D92952"/>
    <w:rsid w:val="00D93AFB"/>
    <w:rsid w:val="00D95866"/>
    <w:rsid w:val="00D97517"/>
    <w:rsid w:val="00DA124B"/>
    <w:rsid w:val="00DA12B7"/>
    <w:rsid w:val="00DA25C8"/>
    <w:rsid w:val="00DA4EFE"/>
    <w:rsid w:val="00DA56E5"/>
    <w:rsid w:val="00DA7B07"/>
    <w:rsid w:val="00DB048B"/>
    <w:rsid w:val="00DB05C2"/>
    <w:rsid w:val="00DB1186"/>
    <w:rsid w:val="00DB123C"/>
    <w:rsid w:val="00DB1F48"/>
    <w:rsid w:val="00DB2002"/>
    <w:rsid w:val="00DB245A"/>
    <w:rsid w:val="00DB5D28"/>
    <w:rsid w:val="00DB7A2C"/>
    <w:rsid w:val="00DB7C43"/>
    <w:rsid w:val="00DC0E22"/>
    <w:rsid w:val="00DC1C83"/>
    <w:rsid w:val="00DC3B0E"/>
    <w:rsid w:val="00DC53FE"/>
    <w:rsid w:val="00DC6413"/>
    <w:rsid w:val="00DC649F"/>
    <w:rsid w:val="00DD1CBC"/>
    <w:rsid w:val="00DD24A8"/>
    <w:rsid w:val="00DD5BC4"/>
    <w:rsid w:val="00DD755D"/>
    <w:rsid w:val="00DE16B6"/>
    <w:rsid w:val="00DE32C4"/>
    <w:rsid w:val="00DF3A35"/>
    <w:rsid w:val="00DF639F"/>
    <w:rsid w:val="00DF7457"/>
    <w:rsid w:val="00E0355F"/>
    <w:rsid w:val="00E045A4"/>
    <w:rsid w:val="00E04A10"/>
    <w:rsid w:val="00E0505D"/>
    <w:rsid w:val="00E07D75"/>
    <w:rsid w:val="00E13B66"/>
    <w:rsid w:val="00E14765"/>
    <w:rsid w:val="00E147E2"/>
    <w:rsid w:val="00E20E41"/>
    <w:rsid w:val="00E248DD"/>
    <w:rsid w:val="00E25B0A"/>
    <w:rsid w:val="00E316E3"/>
    <w:rsid w:val="00E3300C"/>
    <w:rsid w:val="00E34C52"/>
    <w:rsid w:val="00E35A3E"/>
    <w:rsid w:val="00E360D9"/>
    <w:rsid w:val="00E40DC7"/>
    <w:rsid w:val="00E4110E"/>
    <w:rsid w:val="00E41DF3"/>
    <w:rsid w:val="00E454AC"/>
    <w:rsid w:val="00E45631"/>
    <w:rsid w:val="00E45F36"/>
    <w:rsid w:val="00E4732E"/>
    <w:rsid w:val="00E50F3C"/>
    <w:rsid w:val="00E51006"/>
    <w:rsid w:val="00E54441"/>
    <w:rsid w:val="00E56B74"/>
    <w:rsid w:val="00E60835"/>
    <w:rsid w:val="00E6101B"/>
    <w:rsid w:val="00E64B95"/>
    <w:rsid w:val="00E65E0F"/>
    <w:rsid w:val="00E71046"/>
    <w:rsid w:val="00E71E88"/>
    <w:rsid w:val="00E71E9B"/>
    <w:rsid w:val="00E71EDB"/>
    <w:rsid w:val="00E7394D"/>
    <w:rsid w:val="00E7492E"/>
    <w:rsid w:val="00E75C33"/>
    <w:rsid w:val="00E77006"/>
    <w:rsid w:val="00E777B9"/>
    <w:rsid w:val="00E81090"/>
    <w:rsid w:val="00E85315"/>
    <w:rsid w:val="00E90185"/>
    <w:rsid w:val="00E9379D"/>
    <w:rsid w:val="00E94A3D"/>
    <w:rsid w:val="00E96229"/>
    <w:rsid w:val="00E96E2F"/>
    <w:rsid w:val="00EA05D0"/>
    <w:rsid w:val="00EA242E"/>
    <w:rsid w:val="00EA3CDF"/>
    <w:rsid w:val="00EA6224"/>
    <w:rsid w:val="00EA77E1"/>
    <w:rsid w:val="00EB06A1"/>
    <w:rsid w:val="00EB1B09"/>
    <w:rsid w:val="00EB3A50"/>
    <w:rsid w:val="00EC0676"/>
    <w:rsid w:val="00EC11A7"/>
    <w:rsid w:val="00EC12B5"/>
    <w:rsid w:val="00EC1A65"/>
    <w:rsid w:val="00EC3208"/>
    <w:rsid w:val="00EC7EF8"/>
    <w:rsid w:val="00ED0630"/>
    <w:rsid w:val="00ED28F7"/>
    <w:rsid w:val="00ED62FA"/>
    <w:rsid w:val="00ED69B8"/>
    <w:rsid w:val="00ED69CA"/>
    <w:rsid w:val="00ED7B7B"/>
    <w:rsid w:val="00EE048A"/>
    <w:rsid w:val="00EE3633"/>
    <w:rsid w:val="00EE3701"/>
    <w:rsid w:val="00EE3D4E"/>
    <w:rsid w:val="00EE442A"/>
    <w:rsid w:val="00EE4FC0"/>
    <w:rsid w:val="00EE74DE"/>
    <w:rsid w:val="00EF0598"/>
    <w:rsid w:val="00EF1E08"/>
    <w:rsid w:val="00EF2F79"/>
    <w:rsid w:val="00EF3620"/>
    <w:rsid w:val="00EF4891"/>
    <w:rsid w:val="00F015EF"/>
    <w:rsid w:val="00F01C9D"/>
    <w:rsid w:val="00F02125"/>
    <w:rsid w:val="00F0219B"/>
    <w:rsid w:val="00F02306"/>
    <w:rsid w:val="00F03076"/>
    <w:rsid w:val="00F03B0A"/>
    <w:rsid w:val="00F051F8"/>
    <w:rsid w:val="00F06D8F"/>
    <w:rsid w:val="00F06E18"/>
    <w:rsid w:val="00F072E0"/>
    <w:rsid w:val="00F14148"/>
    <w:rsid w:val="00F145A2"/>
    <w:rsid w:val="00F16214"/>
    <w:rsid w:val="00F21401"/>
    <w:rsid w:val="00F22F67"/>
    <w:rsid w:val="00F23162"/>
    <w:rsid w:val="00F24132"/>
    <w:rsid w:val="00F27777"/>
    <w:rsid w:val="00F27D04"/>
    <w:rsid w:val="00F31FF2"/>
    <w:rsid w:val="00F326E1"/>
    <w:rsid w:val="00F330AC"/>
    <w:rsid w:val="00F33F17"/>
    <w:rsid w:val="00F3414C"/>
    <w:rsid w:val="00F361FF"/>
    <w:rsid w:val="00F42849"/>
    <w:rsid w:val="00F51DA2"/>
    <w:rsid w:val="00F552ED"/>
    <w:rsid w:val="00F55E76"/>
    <w:rsid w:val="00F568F6"/>
    <w:rsid w:val="00F60B57"/>
    <w:rsid w:val="00F638FD"/>
    <w:rsid w:val="00F63E55"/>
    <w:rsid w:val="00F648D1"/>
    <w:rsid w:val="00F657B6"/>
    <w:rsid w:val="00F66815"/>
    <w:rsid w:val="00F738E0"/>
    <w:rsid w:val="00F76524"/>
    <w:rsid w:val="00F85A31"/>
    <w:rsid w:val="00F85E85"/>
    <w:rsid w:val="00F90474"/>
    <w:rsid w:val="00F9615E"/>
    <w:rsid w:val="00F9775F"/>
    <w:rsid w:val="00F97B24"/>
    <w:rsid w:val="00FA1C6D"/>
    <w:rsid w:val="00FA3AED"/>
    <w:rsid w:val="00FA464F"/>
    <w:rsid w:val="00FA6CA3"/>
    <w:rsid w:val="00FB0475"/>
    <w:rsid w:val="00FB5A83"/>
    <w:rsid w:val="00FB5F21"/>
    <w:rsid w:val="00FB60D4"/>
    <w:rsid w:val="00FB6A3F"/>
    <w:rsid w:val="00FC1301"/>
    <w:rsid w:val="00FC1439"/>
    <w:rsid w:val="00FC2088"/>
    <w:rsid w:val="00FC21CB"/>
    <w:rsid w:val="00FC667D"/>
    <w:rsid w:val="00FC777B"/>
    <w:rsid w:val="00FD2631"/>
    <w:rsid w:val="00FD3573"/>
    <w:rsid w:val="00FD484C"/>
    <w:rsid w:val="00FD699B"/>
    <w:rsid w:val="00FE0AF8"/>
    <w:rsid w:val="00FE1C00"/>
    <w:rsid w:val="00FE1F4D"/>
    <w:rsid w:val="00FE3B09"/>
    <w:rsid w:val="00FE3B5A"/>
    <w:rsid w:val="00FE3DC8"/>
    <w:rsid w:val="00FE4439"/>
    <w:rsid w:val="00FE44F7"/>
    <w:rsid w:val="00FE4561"/>
    <w:rsid w:val="00FE4B05"/>
    <w:rsid w:val="00FE68ED"/>
    <w:rsid w:val="00FE7344"/>
    <w:rsid w:val="00FF30CA"/>
    <w:rsid w:val="0183708C"/>
    <w:rsid w:val="02047C31"/>
    <w:rsid w:val="03153D4F"/>
    <w:rsid w:val="03160893"/>
    <w:rsid w:val="05D85251"/>
    <w:rsid w:val="064856C9"/>
    <w:rsid w:val="071F64AE"/>
    <w:rsid w:val="072617AD"/>
    <w:rsid w:val="07D366E3"/>
    <w:rsid w:val="08244BD8"/>
    <w:rsid w:val="084003D8"/>
    <w:rsid w:val="08B6157F"/>
    <w:rsid w:val="091A7038"/>
    <w:rsid w:val="0A49575D"/>
    <w:rsid w:val="0A5267CD"/>
    <w:rsid w:val="0AC85ED7"/>
    <w:rsid w:val="0B2D79F3"/>
    <w:rsid w:val="0B543555"/>
    <w:rsid w:val="0B927E24"/>
    <w:rsid w:val="0CBF6B88"/>
    <w:rsid w:val="0D3D4FB3"/>
    <w:rsid w:val="0FD512D9"/>
    <w:rsid w:val="0FF31052"/>
    <w:rsid w:val="10120F66"/>
    <w:rsid w:val="108008DE"/>
    <w:rsid w:val="10AB490C"/>
    <w:rsid w:val="10D61848"/>
    <w:rsid w:val="122C1219"/>
    <w:rsid w:val="12A037B8"/>
    <w:rsid w:val="133317E8"/>
    <w:rsid w:val="138D37B0"/>
    <w:rsid w:val="1391374F"/>
    <w:rsid w:val="13F55595"/>
    <w:rsid w:val="142D4B21"/>
    <w:rsid w:val="14AB56BB"/>
    <w:rsid w:val="14AD65CB"/>
    <w:rsid w:val="158F12AA"/>
    <w:rsid w:val="15951F88"/>
    <w:rsid w:val="15A9236C"/>
    <w:rsid w:val="15AE7982"/>
    <w:rsid w:val="16EC650C"/>
    <w:rsid w:val="16FB5081"/>
    <w:rsid w:val="17242614"/>
    <w:rsid w:val="172C11C7"/>
    <w:rsid w:val="17807C5D"/>
    <w:rsid w:val="18350ADE"/>
    <w:rsid w:val="183879D7"/>
    <w:rsid w:val="18BE7EF3"/>
    <w:rsid w:val="19C477C3"/>
    <w:rsid w:val="1A4F2DB6"/>
    <w:rsid w:val="1A647745"/>
    <w:rsid w:val="1B0719F2"/>
    <w:rsid w:val="1BD30224"/>
    <w:rsid w:val="1C220B11"/>
    <w:rsid w:val="1C7B474F"/>
    <w:rsid w:val="1C9C2A3E"/>
    <w:rsid w:val="1CB05D8E"/>
    <w:rsid w:val="1CFF4322"/>
    <w:rsid w:val="1D621046"/>
    <w:rsid w:val="1DA00821"/>
    <w:rsid w:val="1DA332C7"/>
    <w:rsid w:val="1E734B49"/>
    <w:rsid w:val="1F3D2D88"/>
    <w:rsid w:val="1F48398B"/>
    <w:rsid w:val="1FFD0E41"/>
    <w:rsid w:val="20182980"/>
    <w:rsid w:val="20D00CE2"/>
    <w:rsid w:val="213D605E"/>
    <w:rsid w:val="22081BA7"/>
    <w:rsid w:val="22C24A6D"/>
    <w:rsid w:val="22C94FCB"/>
    <w:rsid w:val="237B49BE"/>
    <w:rsid w:val="238B23D8"/>
    <w:rsid w:val="240D3C34"/>
    <w:rsid w:val="24213A15"/>
    <w:rsid w:val="24B55470"/>
    <w:rsid w:val="24BF0844"/>
    <w:rsid w:val="25721465"/>
    <w:rsid w:val="25B22C25"/>
    <w:rsid w:val="271E2638"/>
    <w:rsid w:val="287C062F"/>
    <w:rsid w:val="28812F80"/>
    <w:rsid w:val="28B44E58"/>
    <w:rsid w:val="28C80029"/>
    <w:rsid w:val="29C42E79"/>
    <w:rsid w:val="29DE6DB6"/>
    <w:rsid w:val="29F85432"/>
    <w:rsid w:val="2A380F5A"/>
    <w:rsid w:val="2A7A7A4D"/>
    <w:rsid w:val="2AF828C0"/>
    <w:rsid w:val="2B0D0260"/>
    <w:rsid w:val="2B69017C"/>
    <w:rsid w:val="2BB94B20"/>
    <w:rsid w:val="2C33648C"/>
    <w:rsid w:val="2C3B7E11"/>
    <w:rsid w:val="2C9810E1"/>
    <w:rsid w:val="2C9F5E1F"/>
    <w:rsid w:val="2CB27900"/>
    <w:rsid w:val="2D211E5F"/>
    <w:rsid w:val="2F286D02"/>
    <w:rsid w:val="2F337E9A"/>
    <w:rsid w:val="304F7886"/>
    <w:rsid w:val="30BD6874"/>
    <w:rsid w:val="30DA6D9E"/>
    <w:rsid w:val="315613BB"/>
    <w:rsid w:val="3202641B"/>
    <w:rsid w:val="32515120"/>
    <w:rsid w:val="32970305"/>
    <w:rsid w:val="332D6ED8"/>
    <w:rsid w:val="34094BF9"/>
    <w:rsid w:val="3475035D"/>
    <w:rsid w:val="34D452CF"/>
    <w:rsid w:val="355C48AD"/>
    <w:rsid w:val="35F6176E"/>
    <w:rsid w:val="360B1EFC"/>
    <w:rsid w:val="36873BAC"/>
    <w:rsid w:val="385527BC"/>
    <w:rsid w:val="38D44F39"/>
    <w:rsid w:val="39251701"/>
    <w:rsid w:val="39BF707D"/>
    <w:rsid w:val="39EE7A9E"/>
    <w:rsid w:val="3A555C22"/>
    <w:rsid w:val="3A7E0E22"/>
    <w:rsid w:val="3ADD7D93"/>
    <w:rsid w:val="3B5F3E3C"/>
    <w:rsid w:val="3B6C6E91"/>
    <w:rsid w:val="3BD145AB"/>
    <w:rsid w:val="3C0F13FF"/>
    <w:rsid w:val="3C916221"/>
    <w:rsid w:val="3CFC0724"/>
    <w:rsid w:val="3D092E94"/>
    <w:rsid w:val="3DC57B25"/>
    <w:rsid w:val="3E434692"/>
    <w:rsid w:val="3E4349A0"/>
    <w:rsid w:val="3F3E384C"/>
    <w:rsid w:val="3F6600DB"/>
    <w:rsid w:val="3FA86F78"/>
    <w:rsid w:val="402378FC"/>
    <w:rsid w:val="4050500F"/>
    <w:rsid w:val="41103CEB"/>
    <w:rsid w:val="41744D2D"/>
    <w:rsid w:val="41C40072"/>
    <w:rsid w:val="42380D7D"/>
    <w:rsid w:val="4306106D"/>
    <w:rsid w:val="44711144"/>
    <w:rsid w:val="46A41F45"/>
    <w:rsid w:val="481132D5"/>
    <w:rsid w:val="483F4F1E"/>
    <w:rsid w:val="486C7880"/>
    <w:rsid w:val="48C36A60"/>
    <w:rsid w:val="49CC500E"/>
    <w:rsid w:val="49E91762"/>
    <w:rsid w:val="4B111A14"/>
    <w:rsid w:val="4B8F5DC2"/>
    <w:rsid w:val="4DCE1C69"/>
    <w:rsid w:val="4E4F05AC"/>
    <w:rsid w:val="4F4915A7"/>
    <w:rsid w:val="4FC41575"/>
    <w:rsid w:val="4FDD5E74"/>
    <w:rsid w:val="50724B2D"/>
    <w:rsid w:val="51005ED1"/>
    <w:rsid w:val="517E4FEA"/>
    <w:rsid w:val="51DD7A65"/>
    <w:rsid w:val="532E5BE6"/>
    <w:rsid w:val="53865A1D"/>
    <w:rsid w:val="538A26CA"/>
    <w:rsid w:val="53E61ABA"/>
    <w:rsid w:val="54077C82"/>
    <w:rsid w:val="54877653"/>
    <w:rsid w:val="553833B6"/>
    <w:rsid w:val="55D830DC"/>
    <w:rsid w:val="56B40FE9"/>
    <w:rsid w:val="56CB0E22"/>
    <w:rsid w:val="573F0466"/>
    <w:rsid w:val="580A76C1"/>
    <w:rsid w:val="58A23747"/>
    <w:rsid w:val="58CF3F50"/>
    <w:rsid w:val="58D13128"/>
    <w:rsid w:val="59292DD4"/>
    <w:rsid w:val="597A6CEE"/>
    <w:rsid w:val="5B4750C9"/>
    <w:rsid w:val="5B6B77E0"/>
    <w:rsid w:val="5C2303AE"/>
    <w:rsid w:val="5CEE4DC6"/>
    <w:rsid w:val="5E0A2849"/>
    <w:rsid w:val="5E5449D1"/>
    <w:rsid w:val="5E744E09"/>
    <w:rsid w:val="5F080A5E"/>
    <w:rsid w:val="609C0867"/>
    <w:rsid w:val="60B86EC9"/>
    <w:rsid w:val="612754C0"/>
    <w:rsid w:val="61587D6F"/>
    <w:rsid w:val="61794F77"/>
    <w:rsid w:val="627D5218"/>
    <w:rsid w:val="62C618DB"/>
    <w:rsid w:val="63256AD8"/>
    <w:rsid w:val="63352116"/>
    <w:rsid w:val="637C2A63"/>
    <w:rsid w:val="63DF5F8B"/>
    <w:rsid w:val="63EF49BB"/>
    <w:rsid w:val="64174467"/>
    <w:rsid w:val="645667E8"/>
    <w:rsid w:val="6575538E"/>
    <w:rsid w:val="6582360D"/>
    <w:rsid w:val="65AB4517"/>
    <w:rsid w:val="65E87914"/>
    <w:rsid w:val="667967BE"/>
    <w:rsid w:val="66E815AD"/>
    <w:rsid w:val="67FF0F45"/>
    <w:rsid w:val="68246324"/>
    <w:rsid w:val="688879D7"/>
    <w:rsid w:val="6A480143"/>
    <w:rsid w:val="6B65747E"/>
    <w:rsid w:val="6B851761"/>
    <w:rsid w:val="6B8A407D"/>
    <w:rsid w:val="6DF901E4"/>
    <w:rsid w:val="6FC14A41"/>
    <w:rsid w:val="6FE778B2"/>
    <w:rsid w:val="6FEF0D11"/>
    <w:rsid w:val="70376450"/>
    <w:rsid w:val="70541757"/>
    <w:rsid w:val="711A0765"/>
    <w:rsid w:val="715B592E"/>
    <w:rsid w:val="721A6932"/>
    <w:rsid w:val="7271224F"/>
    <w:rsid w:val="72780061"/>
    <w:rsid w:val="72A26F55"/>
    <w:rsid w:val="72A47884"/>
    <w:rsid w:val="732C2097"/>
    <w:rsid w:val="732E09B4"/>
    <w:rsid w:val="738001E6"/>
    <w:rsid w:val="73821257"/>
    <w:rsid w:val="739D605F"/>
    <w:rsid w:val="739D75BE"/>
    <w:rsid w:val="73A27CCA"/>
    <w:rsid w:val="73EF47C3"/>
    <w:rsid w:val="74167264"/>
    <w:rsid w:val="747E19AA"/>
    <w:rsid w:val="748F53FE"/>
    <w:rsid w:val="74DD09C0"/>
    <w:rsid w:val="751667A4"/>
    <w:rsid w:val="75260EE2"/>
    <w:rsid w:val="757C232C"/>
    <w:rsid w:val="75FE283B"/>
    <w:rsid w:val="76085468"/>
    <w:rsid w:val="760C65D1"/>
    <w:rsid w:val="763B099D"/>
    <w:rsid w:val="767D5D65"/>
    <w:rsid w:val="7697761E"/>
    <w:rsid w:val="77032987"/>
    <w:rsid w:val="77255FA2"/>
    <w:rsid w:val="774249AA"/>
    <w:rsid w:val="77BD0DF9"/>
    <w:rsid w:val="7850290B"/>
    <w:rsid w:val="7886546A"/>
    <w:rsid w:val="78E636B9"/>
    <w:rsid w:val="78FD7415"/>
    <w:rsid w:val="79F104C4"/>
    <w:rsid w:val="7A7A6A62"/>
    <w:rsid w:val="7AD74CC7"/>
    <w:rsid w:val="7B4E1971"/>
    <w:rsid w:val="7BA54ED1"/>
    <w:rsid w:val="7C266F69"/>
    <w:rsid w:val="7C88139B"/>
    <w:rsid w:val="7D077217"/>
    <w:rsid w:val="7DA66207"/>
    <w:rsid w:val="7E5C7A06"/>
    <w:rsid w:val="7E6F06D3"/>
    <w:rsid w:val="7E8C18F4"/>
    <w:rsid w:val="7F3E19DE"/>
    <w:rsid w:val="7FE16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semiHidden/>
    <w:unhideWhenUsed/>
    <w:qFormat/>
    <w:uiPriority w:val="39"/>
  </w:style>
  <w:style w:type="paragraph" w:styleId="6">
    <w:name w:val="toc 2"/>
    <w:basedOn w:val="1"/>
    <w:next w:val="1"/>
    <w:semiHidden/>
    <w:unhideWhenUsed/>
    <w:qFormat/>
    <w:uiPriority w:val="39"/>
    <w:pPr>
      <w:ind w:left="420" w:leftChars="200"/>
    </w:p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10">
    <w:name w:val="List Paragraph"/>
    <w:basedOn w:val="1"/>
    <w:qFormat/>
    <w:uiPriority w:val="34"/>
    <w:pPr>
      <w:ind w:firstLine="420" w:firstLineChars="200"/>
    </w:pPr>
  </w:style>
  <w:style w:type="character" w:customStyle="1" w:styleId="11">
    <w:name w:val="页眉 Char"/>
    <w:basedOn w:val="9"/>
    <w:link w:val="4"/>
    <w:semiHidden/>
    <w:qFormat/>
    <w:uiPriority w:val="99"/>
    <w:rPr>
      <w:sz w:val="18"/>
      <w:szCs w:val="18"/>
    </w:rPr>
  </w:style>
  <w:style w:type="character" w:customStyle="1" w:styleId="12">
    <w:name w:val="页脚 Char"/>
    <w:basedOn w:val="9"/>
    <w:link w:val="3"/>
    <w:qFormat/>
    <w:uiPriority w:val="99"/>
    <w:rPr>
      <w:sz w:val="18"/>
      <w:szCs w:val="18"/>
    </w:rPr>
  </w:style>
  <w:style w:type="character" w:customStyle="1" w:styleId="13">
    <w:name w:val="批注框文本 Char"/>
    <w:basedOn w:val="9"/>
    <w:link w:val="2"/>
    <w:semiHidden/>
    <w:qFormat/>
    <w:uiPriority w:val="99"/>
    <w:rPr>
      <w:sz w:val="18"/>
      <w:szCs w:val="18"/>
    </w:rPr>
  </w:style>
  <w:style w:type="paragraph" w:customStyle="1" w:styleId="14">
    <w:name w:val="p0"/>
    <w:basedOn w:val="1"/>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C12393-CC0B-4CB4-B853-9DDCF640F367}">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13</Pages>
  <Words>6419</Words>
  <Characters>6529</Characters>
  <Lines>133</Lines>
  <Paragraphs>37</Paragraphs>
  <TotalTime>19</TotalTime>
  <ScaleCrop>false</ScaleCrop>
  <LinksUpToDate>false</LinksUpToDate>
  <CharactersWithSpaces>6598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2021-03-23T08:57:00Z</dcterms:created>
  <dc:creator>LIBUYI</dc:creator>
  <cp:lastModifiedBy>钇</cp:lastModifiedBy>
  <cp:lastPrinted>2025-04-24T07:01:00Z</cp:lastPrinted>
  <dcterms:modified xsi:type="dcterms:W3CDTF">2025-04-29T07:20:47Z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3991B527E0EC46CEB81BC999225491BD_13</vt:lpwstr>
  </property>
  <property fmtid="{D5CDD505-2E9C-101B-9397-08002B2CF9AE}" pid="4" name="KSOTemplateDocerSaveRecord">
    <vt:lpwstr>eyJoZGlkIjoiZWQwNjFiZmVmNTk3OGJiOGIxZDYxMGU0NzhhZjA5MGMiLCJ1c2VySWQiOiIzODE0MTk2ODkifQ==</vt:lpwstr>
  </property>
</Properties>
</file>