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02" w:rsidRDefault="00AA2202">
      <w:pPr>
        <w:overflowPunct w:val="0"/>
        <w:spacing w:line="579" w:lineRule="exact"/>
        <w:jc w:val="left"/>
        <w:rPr>
          <w:rFonts w:ascii="Times New Roman" w:eastAsia="仿宋_GB2312" w:hAnsi="Times New Roman" w:cs="Times New Roman"/>
          <w:sz w:val="32"/>
          <w:szCs w:val="32"/>
        </w:rPr>
      </w:pPr>
    </w:p>
    <w:p w:rsidR="00AA2202" w:rsidRDefault="00747239">
      <w:pPr>
        <w:overflowPunct w:val="0"/>
        <w:spacing w:line="579"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sz w:val="44"/>
          <w:szCs w:val="44"/>
        </w:rPr>
        <w:t>中共</w:t>
      </w:r>
      <w:r w:rsidR="00527D54">
        <w:rPr>
          <w:rFonts w:ascii="Times New Roman" w:eastAsia="方正小标宋简体" w:hAnsi="Times New Roman" w:cs="Times New Roman" w:hint="eastAsia"/>
          <w:sz w:val="44"/>
          <w:szCs w:val="44"/>
        </w:rPr>
        <w:t>振兴区人社局</w:t>
      </w:r>
      <w:r>
        <w:rPr>
          <w:rFonts w:ascii="Times New Roman" w:eastAsia="方正小标宋简体" w:hAnsi="Times New Roman" w:cs="Times New Roman"/>
          <w:sz w:val="44"/>
          <w:szCs w:val="44"/>
        </w:rPr>
        <w:t>党组</w:t>
      </w:r>
      <w:r>
        <w:rPr>
          <w:rFonts w:ascii="Times New Roman" w:eastAsia="方正小标宋简体" w:hAnsi="Times New Roman" w:cs="Times New Roman"/>
          <w:bCs/>
          <w:color w:val="000000"/>
          <w:kern w:val="0"/>
          <w:sz w:val="44"/>
          <w:szCs w:val="44"/>
        </w:rPr>
        <w:t>关于区委巡察</w:t>
      </w:r>
    </w:p>
    <w:p w:rsidR="00AA2202" w:rsidRDefault="00747239">
      <w:pPr>
        <w:overflowPunct w:val="0"/>
        <w:spacing w:line="579"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整改落实进展情况的通报</w:t>
      </w:r>
    </w:p>
    <w:p w:rsidR="00AA2202" w:rsidRDefault="00AA2202">
      <w:pPr>
        <w:overflowPunct w:val="0"/>
        <w:spacing w:line="579" w:lineRule="exact"/>
        <w:ind w:firstLine="616"/>
        <w:rPr>
          <w:rFonts w:ascii="Times New Roman" w:eastAsia="仿宋_GB2312" w:hAnsi="Times New Roman" w:cs="Times New Roman"/>
          <w:bCs/>
          <w:spacing w:val="-6"/>
          <w:sz w:val="32"/>
          <w:szCs w:val="32"/>
        </w:rPr>
      </w:pPr>
    </w:p>
    <w:p w:rsidR="00527D54" w:rsidRDefault="00527D54">
      <w:pPr>
        <w:overflowPunct w:val="0"/>
        <w:spacing w:line="579" w:lineRule="exact"/>
        <w:ind w:firstLine="616"/>
        <w:rPr>
          <w:rFonts w:ascii="仿宋_GB2312" w:eastAsia="仿宋_GB2312" w:hAnsi="Times New Roman" w:cs="Times New Roman"/>
          <w:bCs/>
          <w:spacing w:val="-6"/>
          <w:sz w:val="32"/>
          <w:szCs w:val="32"/>
        </w:rPr>
      </w:pPr>
      <w:r w:rsidRPr="00233A26">
        <w:rPr>
          <w:rFonts w:ascii="仿宋_GB2312" w:eastAsia="仿宋_GB2312" w:hAnsi="Times New Roman" w:cs="Times New Roman" w:hint="eastAsia"/>
          <w:bCs/>
          <w:spacing w:val="-6"/>
          <w:sz w:val="32"/>
          <w:szCs w:val="32"/>
        </w:rPr>
        <w:t>根据区委和区委巡察工作领导小组统一部署，2024年4月10日至7月10日，区委第二巡察组对振兴区人社局党组进行了常规巡察。9月18日，区委巡察组向振兴区人社局党组反馈了巡察意见。按照《中国共产党巡视工作条例》有关要求，现将巡察整改情况予以公布。</w:t>
      </w:r>
    </w:p>
    <w:p w:rsidR="00527D54" w:rsidRPr="00233A26" w:rsidRDefault="00527D54" w:rsidP="00527D54">
      <w:pPr>
        <w:overflowPunct w:val="0"/>
        <w:spacing w:line="560" w:lineRule="exact"/>
        <w:ind w:firstLine="616"/>
        <w:rPr>
          <w:rFonts w:ascii="黑体" w:eastAsia="黑体" w:hAnsi="黑体" w:cs="Times New Roman"/>
          <w:bCs/>
          <w:spacing w:val="-6"/>
          <w:sz w:val="32"/>
          <w:szCs w:val="32"/>
        </w:rPr>
      </w:pPr>
      <w:r w:rsidRPr="00233A26">
        <w:rPr>
          <w:rFonts w:ascii="黑体" w:eastAsia="黑体" w:hAnsi="黑体" w:cs="Times New Roman" w:hint="eastAsia"/>
          <w:bCs/>
          <w:spacing w:val="-6"/>
          <w:sz w:val="32"/>
          <w:szCs w:val="32"/>
        </w:rPr>
        <w:t>一、领导班子履行主体责任情况</w:t>
      </w:r>
    </w:p>
    <w:p w:rsidR="00527D54" w:rsidRPr="00233A26" w:rsidRDefault="00527D54" w:rsidP="00527D54">
      <w:pPr>
        <w:overflowPunct w:val="0"/>
        <w:spacing w:line="560" w:lineRule="exact"/>
        <w:ind w:firstLine="616"/>
        <w:rPr>
          <w:rFonts w:ascii="仿宋_GB2312" w:eastAsia="仿宋_GB2312" w:hAnsi="Times New Roman" w:cs="Times New Roman"/>
          <w:bCs/>
          <w:spacing w:val="-6"/>
          <w:sz w:val="32"/>
          <w:szCs w:val="32"/>
        </w:rPr>
      </w:pPr>
      <w:r w:rsidRPr="00233A26">
        <w:rPr>
          <w:rFonts w:ascii="仿宋_GB2312" w:eastAsia="仿宋_GB2312" w:hAnsi="Times New Roman" w:cs="Times New Roman" w:hint="eastAsia"/>
          <w:bCs/>
          <w:spacing w:val="-6"/>
          <w:sz w:val="32"/>
          <w:szCs w:val="32"/>
        </w:rPr>
        <w:t>振兴区人社局党组坚决贯彻落实党中央决策部署和习近平总书记关于巡视工作的重要论述，认真对照巡察反馈意见，高标准高质量推进巡察整改。</w:t>
      </w:r>
    </w:p>
    <w:p w:rsidR="00527D54" w:rsidRPr="00233A26" w:rsidRDefault="00527D54" w:rsidP="00527D54">
      <w:pPr>
        <w:overflowPunct w:val="0"/>
        <w:spacing w:line="560" w:lineRule="exact"/>
        <w:ind w:firstLine="616"/>
        <w:rPr>
          <w:rFonts w:ascii="楷体_GB2312" w:eastAsia="楷体_GB2312" w:hAnsi="Times New Roman" w:cs="Times New Roman"/>
          <w:bCs/>
          <w:spacing w:val="-6"/>
          <w:sz w:val="32"/>
          <w:szCs w:val="32"/>
        </w:rPr>
      </w:pPr>
      <w:r w:rsidRPr="00233A26">
        <w:rPr>
          <w:rFonts w:ascii="楷体_GB2312" w:eastAsia="楷体_GB2312" w:hAnsi="Times New Roman" w:cs="Times New Roman" w:hint="eastAsia"/>
          <w:bCs/>
          <w:spacing w:val="-6"/>
          <w:sz w:val="32"/>
          <w:szCs w:val="32"/>
        </w:rPr>
        <w:t>（一）高度重视，坚定不移把“两个维护”贯穿巡察整改工作始终</w:t>
      </w:r>
    </w:p>
    <w:p w:rsidR="00527D54" w:rsidRPr="00233A26" w:rsidRDefault="00527D54" w:rsidP="00527D54">
      <w:pPr>
        <w:overflowPunct w:val="0"/>
        <w:spacing w:line="560" w:lineRule="exact"/>
        <w:ind w:firstLine="616"/>
        <w:rPr>
          <w:rFonts w:ascii="仿宋_GB2312" w:eastAsia="仿宋_GB2312" w:hAnsi="Times New Roman" w:cs="Times New Roman"/>
          <w:bCs/>
          <w:spacing w:val="-6"/>
          <w:sz w:val="32"/>
          <w:szCs w:val="32"/>
        </w:rPr>
      </w:pPr>
      <w:r w:rsidRPr="00233A26">
        <w:rPr>
          <w:rFonts w:ascii="仿宋_GB2312" w:eastAsia="仿宋_GB2312" w:hAnsi="Times New Roman" w:cs="Times New Roman" w:hint="eastAsia"/>
          <w:bCs/>
          <w:spacing w:val="-6"/>
          <w:sz w:val="32"/>
          <w:szCs w:val="32"/>
        </w:rPr>
        <w:t>巡察反馈意见下达后，</w:t>
      </w:r>
      <w:r w:rsidR="002D5D9C">
        <w:rPr>
          <w:rFonts w:ascii="仿宋_GB2312" w:eastAsia="仿宋_GB2312" w:hAnsi="Times New Roman" w:cs="Times New Roman" w:hint="eastAsia"/>
          <w:bCs/>
          <w:spacing w:val="-6"/>
          <w:sz w:val="32"/>
          <w:szCs w:val="32"/>
        </w:rPr>
        <w:t>局党组</w:t>
      </w:r>
      <w:r w:rsidRPr="00233A26">
        <w:rPr>
          <w:rFonts w:ascii="仿宋_GB2312" w:eastAsia="仿宋_GB2312" w:hAnsi="Times New Roman" w:cs="Times New Roman" w:hint="eastAsia"/>
          <w:bCs/>
          <w:spacing w:val="-6"/>
          <w:sz w:val="32"/>
          <w:szCs w:val="32"/>
        </w:rPr>
        <w:t>第一时间组织召开党组专题会议，将巡察整改作为当前一项重大政治任务。成立了以党组书记为组长的巡察整改工作领导小组，下设办公室。领导班子成员主动认领问题，分别牵头负责相应整改任务，形成了“一把手”负总则、班子成员分工负责、各责任部门具体落实的整改责任体系。</w:t>
      </w:r>
    </w:p>
    <w:p w:rsidR="00527D54" w:rsidRPr="00233A26" w:rsidRDefault="00527D54" w:rsidP="00527D54">
      <w:pPr>
        <w:overflowPunct w:val="0"/>
        <w:spacing w:line="560" w:lineRule="exact"/>
        <w:ind w:firstLine="616"/>
        <w:rPr>
          <w:rFonts w:ascii="楷体_GB2312" w:eastAsia="楷体_GB2312" w:hAnsi="Times New Roman" w:cs="Times New Roman"/>
          <w:bCs/>
          <w:spacing w:val="-6"/>
          <w:sz w:val="32"/>
          <w:szCs w:val="32"/>
        </w:rPr>
      </w:pPr>
      <w:r w:rsidRPr="00233A26">
        <w:rPr>
          <w:rFonts w:ascii="楷体_GB2312" w:eastAsia="楷体_GB2312" w:hAnsi="Times New Roman" w:cs="Times New Roman" w:hint="eastAsia"/>
          <w:bCs/>
          <w:spacing w:val="-6"/>
          <w:sz w:val="32"/>
          <w:szCs w:val="32"/>
        </w:rPr>
        <w:t>（二）提高站位、深化认识，扛牢巡察整改主体责任</w:t>
      </w:r>
    </w:p>
    <w:p w:rsidR="00527D54" w:rsidRPr="00233A26" w:rsidRDefault="00527D54" w:rsidP="00527D54">
      <w:pPr>
        <w:overflowPunct w:val="0"/>
        <w:spacing w:line="560" w:lineRule="exact"/>
        <w:ind w:firstLine="616"/>
        <w:rPr>
          <w:rFonts w:ascii="仿宋_GB2312" w:eastAsia="仿宋_GB2312"/>
          <w:sz w:val="32"/>
          <w:szCs w:val="32"/>
        </w:rPr>
      </w:pPr>
      <w:r w:rsidRPr="00233A26">
        <w:rPr>
          <w:rFonts w:ascii="仿宋_GB2312" w:eastAsia="仿宋_GB2312" w:hAnsi="Calibri" w:cs="Times New Roman" w:hint="eastAsia"/>
          <w:sz w:val="32"/>
          <w:szCs w:val="32"/>
        </w:rPr>
        <w:t>强化政治理论学习，通过党组会议、“三会一课”、党日活动</w:t>
      </w:r>
      <w:r w:rsidRPr="00233A26">
        <w:rPr>
          <w:rFonts w:ascii="仿宋_GB2312" w:eastAsia="仿宋_GB2312" w:hAnsi="Calibri" w:cs="Times New Roman" w:hint="eastAsia"/>
          <w:sz w:val="32"/>
          <w:szCs w:val="32"/>
        </w:rPr>
        <w:lastRenderedPageBreak/>
        <w:t>等形式，深入学习党的理论知识、政策法规和上级重要会议精神，</w:t>
      </w:r>
      <w:r w:rsidRPr="00233A26">
        <w:rPr>
          <w:rFonts w:ascii="仿宋_GB2312" w:eastAsia="仿宋_GB2312" w:hint="eastAsia"/>
          <w:sz w:val="32"/>
          <w:szCs w:val="32"/>
        </w:rPr>
        <w:t>提高政治站位、深化思想认识。</w:t>
      </w:r>
      <w:r w:rsidRPr="00233A26">
        <w:rPr>
          <w:rFonts w:ascii="仿宋_GB2312" w:eastAsia="仿宋_GB2312" w:hAnsi="Calibri" w:cs="Times New Roman" w:hint="eastAsia"/>
          <w:sz w:val="32"/>
          <w:szCs w:val="32"/>
        </w:rPr>
        <w:t>组织召开巡察整改专题民主生活会，领导班子成员结合巡察反馈问题，深入开展批评与自我批评，提出切实可行的整改措施，进一步统一思想、凝聚共识，增强抓好巡察整改的责任感和使命感。</w:t>
      </w:r>
    </w:p>
    <w:p w:rsidR="00527D54" w:rsidRPr="00233A26" w:rsidRDefault="00527D54" w:rsidP="00527D54">
      <w:pPr>
        <w:overflowPunct w:val="0"/>
        <w:spacing w:line="560" w:lineRule="exact"/>
        <w:ind w:firstLine="616"/>
        <w:rPr>
          <w:rFonts w:ascii="楷体_GB2312" w:eastAsia="楷体_GB2312" w:hAnsi="Times New Roman" w:cs="Times New Roman"/>
          <w:bCs/>
          <w:spacing w:val="-6"/>
          <w:sz w:val="32"/>
          <w:szCs w:val="32"/>
        </w:rPr>
      </w:pPr>
      <w:r w:rsidRPr="00233A26">
        <w:rPr>
          <w:rFonts w:ascii="楷体_GB2312" w:eastAsia="楷体_GB2312" w:hAnsi="Times New Roman" w:cs="Times New Roman" w:hint="eastAsia"/>
          <w:bCs/>
          <w:spacing w:val="-6"/>
          <w:sz w:val="32"/>
          <w:szCs w:val="32"/>
        </w:rPr>
        <w:t>（三）深入研究、精准施策，认真制定巡察整改方案</w:t>
      </w:r>
    </w:p>
    <w:p w:rsidR="00527D54" w:rsidRPr="00233A26" w:rsidRDefault="00527D54" w:rsidP="00527D54">
      <w:pPr>
        <w:overflowPunct w:val="0"/>
        <w:spacing w:line="560" w:lineRule="exact"/>
        <w:ind w:firstLine="616"/>
        <w:rPr>
          <w:rFonts w:ascii="仿宋_GB2312" w:eastAsia="仿宋_GB2312" w:hAnsi="Times New Roman" w:cs="Times New Roman"/>
          <w:bCs/>
          <w:spacing w:val="-6"/>
          <w:sz w:val="32"/>
          <w:szCs w:val="32"/>
        </w:rPr>
      </w:pPr>
      <w:r w:rsidRPr="00233A26">
        <w:rPr>
          <w:rFonts w:ascii="仿宋_GB2312" w:eastAsia="仿宋_GB2312" w:hAnsi="Calibri" w:cs="Times New Roman" w:hint="eastAsia"/>
          <w:sz w:val="32"/>
          <w:szCs w:val="32"/>
        </w:rPr>
        <w:t>对照巡察反馈意见，</w:t>
      </w:r>
      <w:r w:rsidRPr="00233A26">
        <w:rPr>
          <w:rFonts w:ascii="仿宋_GB2312" w:eastAsia="仿宋_GB2312" w:hint="eastAsia"/>
          <w:sz w:val="32"/>
          <w:szCs w:val="32"/>
        </w:rPr>
        <w:t>领导班子</w:t>
      </w:r>
      <w:r w:rsidRPr="00233A26">
        <w:rPr>
          <w:rFonts w:ascii="仿宋_GB2312" w:eastAsia="仿宋_GB2312" w:hAnsi="Calibri" w:cs="Times New Roman" w:hint="eastAsia"/>
          <w:sz w:val="32"/>
          <w:szCs w:val="32"/>
        </w:rPr>
        <w:t>逐条</w:t>
      </w:r>
      <w:r w:rsidRPr="00233A26">
        <w:rPr>
          <w:rFonts w:ascii="仿宋_GB2312" w:eastAsia="仿宋_GB2312" w:hint="eastAsia"/>
          <w:sz w:val="32"/>
          <w:szCs w:val="32"/>
        </w:rPr>
        <w:t>逐项</w:t>
      </w:r>
      <w:r w:rsidRPr="00233A26">
        <w:rPr>
          <w:rFonts w:ascii="仿宋_GB2312" w:eastAsia="仿宋_GB2312" w:hAnsi="Calibri" w:cs="Times New Roman" w:hint="eastAsia"/>
          <w:sz w:val="32"/>
          <w:szCs w:val="32"/>
        </w:rPr>
        <w:t>梳理</w:t>
      </w:r>
      <w:r w:rsidRPr="00233A26">
        <w:rPr>
          <w:rFonts w:ascii="仿宋_GB2312" w:eastAsia="仿宋_GB2312" w:hint="eastAsia"/>
          <w:sz w:val="32"/>
          <w:szCs w:val="32"/>
        </w:rPr>
        <w:t>研究</w:t>
      </w:r>
      <w:r w:rsidRPr="00233A26">
        <w:rPr>
          <w:rFonts w:ascii="仿宋_GB2312" w:eastAsia="仿宋_GB2312" w:hAnsi="Calibri" w:cs="Times New Roman" w:hint="eastAsia"/>
          <w:sz w:val="32"/>
          <w:szCs w:val="32"/>
        </w:rPr>
        <w:t>、深入剖析，制定了《区人社局党组关于区委巡察反馈意见的整改落实方案》，明确了整改目标、整改措施、责任领导、责任部门和整改时限，</w:t>
      </w:r>
      <w:r w:rsidRPr="00233A26">
        <w:rPr>
          <w:rFonts w:ascii="仿宋_GB2312" w:eastAsia="仿宋_GB2312" w:hint="eastAsia"/>
          <w:sz w:val="32"/>
          <w:szCs w:val="32"/>
        </w:rPr>
        <w:t>确保每个问题都有专人负责、有具体整改</w:t>
      </w:r>
      <w:r>
        <w:rPr>
          <w:rFonts w:ascii="仿宋_GB2312" w:eastAsia="仿宋_GB2312" w:hint="eastAsia"/>
          <w:sz w:val="32"/>
          <w:szCs w:val="32"/>
        </w:rPr>
        <w:t>措施</w:t>
      </w:r>
      <w:r w:rsidRPr="00233A26">
        <w:rPr>
          <w:rFonts w:ascii="仿宋_GB2312" w:eastAsia="仿宋_GB2312" w:hint="eastAsia"/>
          <w:sz w:val="32"/>
          <w:szCs w:val="32"/>
        </w:rPr>
        <w:t>、有时间节点要求。</w:t>
      </w:r>
    </w:p>
    <w:p w:rsidR="00527D54" w:rsidRPr="00233A26" w:rsidRDefault="00527D54" w:rsidP="00527D54">
      <w:pPr>
        <w:overflowPunct w:val="0"/>
        <w:spacing w:line="560" w:lineRule="exact"/>
        <w:ind w:firstLine="616"/>
        <w:rPr>
          <w:rFonts w:ascii="楷体_GB2312" w:eastAsia="楷体_GB2312" w:hAnsi="Times New Roman" w:cs="Times New Roman"/>
          <w:bCs/>
          <w:spacing w:val="-6"/>
          <w:sz w:val="32"/>
          <w:szCs w:val="32"/>
        </w:rPr>
      </w:pPr>
      <w:r w:rsidRPr="00233A26">
        <w:rPr>
          <w:rFonts w:ascii="楷体_GB2312" w:eastAsia="楷体_GB2312" w:hAnsi="Times New Roman" w:cs="Times New Roman" w:hint="eastAsia"/>
          <w:bCs/>
          <w:spacing w:val="-6"/>
          <w:sz w:val="32"/>
          <w:szCs w:val="32"/>
        </w:rPr>
        <w:t>（四）完善机制、加强统筹，形成巡察整改工作合力</w:t>
      </w:r>
    </w:p>
    <w:p w:rsidR="00527D54" w:rsidRPr="00233A26" w:rsidRDefault="00527D54" w:rsidP="00527D54">
      <w:pPr>
        <w:overflowPunct w:val="0"/>
        <w:spacing w:line="560" w:lineRule="exact"/>
        <w:ind w:firstLine="616"/>
        <w:rPr>
          <w:rFonts w:ascii="仿宋_GB2312" w:eastAsia="仿宋_GB2312" w:hAnsi="Times New Roman" w:cs="Times New Roman"/>
          <w:bCs/>
          <w:spacing w:val="-6"/>
          <w:sz w:val="32"/>
          <w:szCs w:val="32"/>
        </w:rPr>
      </w:pPr>
      <w:r w:rsidRPr="00233A26">
        <w:rPr>
          <w:rFonts w:ascii="仿宋_GB2312" w:eastAsia="仿宋_GB2312" w:hAnsi="Times New Roman" w:cs="Times New Roman" w:hint="eastAsia"/>
          <w:bCs/>
          <w:spacing w:val="-6"/>
          <w:sz w:val="32"/>
          <w:szCs w:val="32"/>
        </w:rPr>
        <w:t>在抓好巡察整改的同时，人社局党组注重举一反三，深入分析问题产生的根源，建立健全长效机制，防止类似问题再次发生。完善就业服务体系，加大就业政策宣讲力度，促进高质量就业。严厉打击侵害劳动者权益行为，维护社会和谐稳定，通过一系列整改，切实把整改成效转化为推动人社事业高质量发展的强大动力。</w:t>
      </w:r>
    </w:p>
    <w:p w:rsidR="00527D54" w:rsidRPr="00233A26" w:rsidRDefault="00527D54" w:rsidP="00527D54">
      <w:pPr>
        <w:overflowPunct w:val="0"/>
        <w:spacing w:line="560" w:lineRule="exact"/>
        <w:ind w:firstLine="616"/>
        <w:rPr>
          <w:rFonts w:ascii="楷体_GB2312" w:eastAsia="楷体_GB2312" w:hAnsi="Times New Roman" w:cs="Times New Roman"/>
          <w:bCs/>
          <w:spacing w:val="-6"/>
          <w:sz w:val="32"/>
          <w:szCs w:val="32"/>
        </w:rPr>
      </w:pPr>
      <w:r w:rsidRPr="00233A26">
        <w:rPr>
          <w:rFonts w:ascii="楷体_GB2312" w:eastAsia="楷体_GB2312" w:hAnsi="Times New Roman" w:cs="Times New Roman" w:hint="eastAsia"/>
          <w:bCs/>
          <w:spacing w:val="-6"/>
          <w:sz w:val="32"/>
          <w:szCs w:val="32"/>
        </w:rPr>
        <w:t>（五）紧盯进度、严把质量，确保巡察整改扎实有效</w:t>
      </w:r>
    </w:p>
    <w:p w:rsidR="00527D54" w:rsidRPr="00233A26" w:rsidRDefault="00527D54" w:rsidP="00527D54">
      <w:pPr>
        <w:overflowPunct w:val="0"/>
        <w:spacing w:line="560" w:lineRule="exact"/>
        <w:ind w:firstLine="616"/>
        <w:rPr>
          <w:rFonts w:ascii="仿宋_GB2312" w:eastAsia="仿宋_GB2312" w:hAnsi="Times New Roman" w:cs="Times New Roman"/>
          <w:bCs/>
          <w:spacing w:val="-6"/>
          <w:sz w:val="32"/>
          <w:szCs w:val="32"/>
        </w:rPr>
      </w:pPr>
      <w:r w:rsidRPr="00233A26">
        <w:rPr>
          <w:rFonts w:ascii="仿宋_GB2312" w:eastAsia="仿宋_GB2312" w:hAnsi="Times New Roman" w:cs="Times New Roman" w:hint="eastAsia"/>
          <w:bCs/>
          <w:spacing w:val="-6"/>
          <w:sz w:val="32"/>
          <w:szCs w:val="32"/>
        </w:rPr>
        <w:t>把巡察整改成果与业务工作紧密结合起来，优化工作流程，提高工作效率和质量。定期对巡察整改成效进行评估，总结经验教训，查找存在的不足。根据评估结果，进一步完善整改工作措施，持续巩固和深化巡察整改成果，推动人社各项工作再上新台阶。</w:t>
      </w:r>
    </w:p>
    <w:p w:rsidR="00AA2202" w:rsidRPr="00527D54" w:rsidRDefault="00747239">
      <w:pPr>
        <w:overflowPunct w:val="0"/>
        <w:spacing w:line="579" w:lineRule="exact"/>
        <w:ind w:firstLine="616"/>
        <w:rPr>
          <w:rFonts w:ascii="黑体" w:eastAsia="黑体" w:hAnsi="黑体" w:cs="Times New Roman"/>
          <w:bCs/>
          <w:spacing w:val="-6"/>
          <w:sz w:val="32"/>
          <w:szCs w:val="32"/>
        </w:rPr>
      </w:pPr>
      <w:r w:rsidRPr="00527D54">
        <w:rPr>
          <w:rFonts w:ascii="黑体" w:eastAsia="黑体" w:hAnsi="黑体" w:cs="Times New Roman"/>
          <w:bCs/>
          <w:spacing w:val="-6"/>
          <w:sz w:val="32"/>
          <w:szCs w:val="32"/>
        </w:rPr>
        <w:t>二、巡察整改落实情况</w:t>
      </w:r>
    </w:p>
    <w:p w:rsidR="00527D54" w:rsidRPr="00E42268" w:rsidRDefault="00527D54" w:rsidP="00527D54">
      <w:pPr>
        <w:spacing w:line="560" w:lineRule="exact"/>
        <w:ind w:firstLineChars="200" w:firstLine="640"/>
        <w:rPr>
          <w:rFonts w:ascii="楷体_GB2312" w:eastAsia="楷体_GB2312"/>
          <w:bCs/>
          <w:sz w:val="32"/>
          <w:szCs w:val="32"/>
        </w:rPr>
      </w:pPr>
      <w:r w:rsidRPr="00E42268">
        <w:rPr>
          <w:rFonts w:ascii="楷体_GB2312" w:eastAsia="楷体_GB2312" w:hint="eastAsia"/>
          <w:bCs/>
          <w:sz w:val="32"/>
          <w:szCs w:val="32"/>
        </w:rPr>
        <w:lastRenderedPageBreak/>
        <w:t>1.进一步增强政治意识,充分发挥党组领导核心作用。</w:t>
      </w:r>
    </w:p>
    <w:p w:rsidR="00527D54" w:rsidRPr="00E42268" w:rsidRDefault="00527D54" w:rsidP="00527D54">
      <w:pPr>
        <w:spacing w:line="560" w:lineRule="exact"/>
        <w:ind w:firstLineChars="200" w:firstLine="640"/>
        <w:rPr>
          <w:rFonts w:ascii="仿宋_GB2312" w:eastAsia="仿宋_GB2312"/>
          <w:bCs/>
          <w:sz w:val="32"/>
          <w:szCs w:val="32"/>
        </w:rPr>
      </w:pPr>
      <w:r w:rsidRPr="00E42268">
        <w:rPr>
          <w:rFonts w:ascii="仿宋_GB2312" w:eastAsia="仿宋_GB2312" w:hint="eastAsia"/>
          <w:bCs/>
          <w:sz w:val="32"/>
          <w:szCs w:val="32"/>
        </w:rPr>
        <w:t>一是</w:t>
      </w:r>
      <w:r w:rsidRPr="00E42268">
        <w:rPr>
          <w:rFonts w:ascii="仿宋_GB2312" w:eastAsia="仿宋_GB2312" w:hAnsi="Calibri" w:hint="eastAsia"/>
          <w:sz w:val="32"/>
          <w:szCs w:val="32"/>
        </w:rPr>
        <w:t>深入贯彻落实习近平新时代中国特色社会主义思想，尤其加强对习近平总书记人社工作为人民理念和就业工作的指示批示精神的贯彻落实。</w:t>
      </w:r>
      <w:r w:rsidRPr="00E42268">
        <w:rPr>
          <w:rFonts w:ascii="仿宋_GB2312" w:eastAsia="仿宋_GB2312" w:hAnsi="楷体_GB2312" w:cs="楷体_GB2312" w:hint="eastAsia"/>
          <w:bCs/>
          <w:sz w:val="32"/>
          <w:szCs w:val="32"/>
        </w:rPr>
        <w:t>每季度组织班子成员学习上级部门对就业工作的文件精神，并结合实际研究部署下一步工作。深入学习《关于贯彻执行&lt;辽宁省就业补助资金管理办法&gt;若干问题的通知》等文件。组织镇街、社区（村）劳动保障工作人员开展学习，提升人社系统政策敏感性及工作人员政策解答能力。通过微信公众号、抖音等平台发布就业工作相关内容，让群众更直观的了解国家政策，提升公共就业服务水平。</w:t>
      </w:r>
    </w:p>
    <w:p w:rsidR="00527D54" w:rsidRPr="00E42268" w:rsidRDefault="00527D54" w:rsidP="00527D54">
      <w:pPr>
        <w:spacing w:line="560" w:lineRule="exact"/>
        <w:ind w:firstLineChars="200" w:firstLine="640"/>
        <w:rPr>
          <w:rFonts w:ascii="仿宋_GB2312" w:eastAsia="仿宋_GB2312"/>
          <w:bCs/>
          <w:sz w:val="32"/>
          <w:szCs w:val="32"/>
        </w:rPr>
      </w:pPr>
      <w:r w:rsidRPr="00E42268">
        <w:rPr>
          <w:rFonts w:ascii="仿宋_GB2312" w:eastAsia="仿宋_GB2312" w:hint="eastAsia"/>
          <w:bCs/>
          <w:sz w:val="32"/>
          <w:szCs w:val="32"/>
        </w:rPr>
        <w:t>二是进一步提升公共就业服务水平，围绕服务全面振兴新突破三年行动，以就业优先为导向，以就业市场所需为抓手，破解就业需求矛盾。将就业工作与全面振兴新突破三年行动紧密结合，确保就业政策与区域经济发展政策相协调。通过推动重点项目建设，创造更多就业岗位，特别是针对高校毕业生、农民工等重点群体。持续开展“万名学子留丹来丹”专项行动。与外地高校建立跨区域合作，通过搭建政校企“三方”平台，加快实现高校人才与企业需求精准对接。通过改善就业环境、提高就业质量，吸引更多人才来本地就业。加强公共就业服务平台建设，提供职业指导、职业介绍、招聘活动等多元化服务。2024年9月振兴区零工市场正式启动运行，为各镇街“舒心就业”服务站铺设“金保工程专网”，让零工市场服务触角延伸到群众“家门口”。</w:t>
      </w:r>
    </w:p>
    <w:p w:rsidR="00527D54" w:rsidRPr="00E42268" w:rsidRDefault="00527D54" w:rsidP="00527D54">
      <w:pPr>
        <w:spacing w:line="560" w:lineRule="exact"/>
        <w:ind w:firstLineChars="200" w:firstLine="640"/>
        <w:rPr>
          <w:rFonts w:ascii="仿宋_GB2312" w:eastAsia="仿宋_GB2312"/>
          <w:bCs/>
          <w:sz w:val="32"/>
          <w:szCs w:val="32"/>
        </w:rPr>
      </w:pPr>
      <w:r w:rsidRPr="00E42268">
        <w:rPr>
          <w:rFonts w:ascii="仿宋_GB2312" w:eastAsia="仿宋_GB2312" w:hint="eastAsia"/>
          <w:bCs/>
          <w:sz w:val="32"/>
          <w:szCs w:val="32"/>
        </w:rPr>
        <w:lastRenderedPageBreak/>
        <w:t>三是进一步加强劳动监察执法力度，强化行业协同配合，积极推动欠薪问题化解，构建和谐劳动关系。</w:t>
      </w:r>
      <w:r w:rsidR="00901C9D">
        <w:rPr>
          <w:rFonts w:ascii="仿宋_GB2312" w:eastAsia="仿宋_GB2312" w:hint="eastAsia"/>
          <w:bCs/>
          <w:sz w:val="32"/>
          <w:szCs w:val="32"/>
        </w:rPr>
        <w:t>持续</w:t>
      </w:r>
      <w:r w:rsidRPr="00E42268">
        <w:rPr>
          <w:rFonts w:ascii="仿宋_GB2312" w:eastAsia="仿宋_GB2312" w:hint="eastAsia"/>
          <w:bCs/>
          <w:sz w:val="32"/>
          <w:szCs w:val="32"/>
        </w:rPr>
        <w:t>充实劳动监察队伍。与住建部门完成在建项目信息共享，联合开展农民工工资支付情况的专项检查，让欠薪隐患在萌芽状态得到了有效化解，劳动者合法权益得到了更好的保障。定期对拖欠农民工工资案件进行排查，与发改部门配合，对排查出符合惩戒条件的企业及企业负责人及时应列尽列。</w:t>
      </w:r>
    </w:p>
    <w:p w:rsidR="00527D54" w:rsidRPr="00E42268" w:rsidRDefault="00527D54" w:rsidP="00527D54">
      <w:pPr>
        <w:spacing w:line="560" w:lineRule="exact"/>
        <w:ind w:firstLineChars="200" w:firstLine="640"/>
        <w:rPr>
          <w:rFonts w:ascii="仿宋_GB2312" w:eastAsia="仿宋_GB2312"/>
          <w:bCs/>
          <w:sz w:val="32"/>
          <w:szCs w:val="32"/>
        </w:rPr>
      </w:pPr>
      <w:r w:rsidRPr="00E42268">
        <w:rPr>
          <w:rFonts w:ascii="仿宋_GB2312" w:eastAsia="仿宋_GB2312" w:hint="eastAsia"/>
          <w:bCs/>
          <w:sz w:val="32"/>
          <w:szCs w:val="32"/>
        </w:rPr>
        <w:t>四是进一步提升人社服务效能，加快推动档案电子化录入和“好差评”评价系统建设。加快推进档案电子化前期准备和人员培训等工作，尽快完成档案的电子化和信息化，提高群众查阅的便捷度和效率。制定并严格执行《振兴区政务服务中心人社分中心政务服务窗口监督检查暂行办法》，在我局政务服务分中心20个服务窗口安装智慧窗口服务评价系统，设置个人“好差评”二维码，将评价数据列入窗口人员综合考核，服务群众质量显著提升。</w:t>
      </w:r>
    </w:p>
    <w:p w:rsidR="00527D54" w:rsidRPr="00E42268" w:rsidRDefault="00527D54" w:rsidP="00527D54">
      <w:pPr>
        <w:spacing w:line="560" w:lineRule="exact"/>
        <w:ind w:firstLineChars="200" w:firstLine="640"/>
        <w:rPr>
          <w:rFonts w:ascii="仿宋_GB2312" w:eastAsia="仿宋_GB2312"/>
          <w:bCs/>
          <w:sz w:val="32"/>
          <w:szCs w:val="32"/>
        </w:rPr>
      </w:pPr>
      <w:r w:rsidRPr="00E42268">
        <w:rPr>
          <w:rFonts w:ascii="仿宋_GB2312" w:eastAsia="仿宋_GB2312" w:hint="eastAsia"/>
          <w:bCs/>
          <w:sz w:val="32"/>
          <w:szCs w:val="32"/>
        </w:rPr>
        <w:t>五是严格落实意识形态工作责任制，做好压力传导，坚持班子成员带头，构建意识形态层层落实的局面。</w:t>
      </w:r>
      <w:r w:rsidRPr="00E42268">
        <w:rPr>
          <w:rFonts w:ascii="仿宋_GB2312" w:eastAsia="仿宋_GB2312" w:hAnsi="黑体" w:hint="eastAsia"/>
          <w:sz w:val="32"/>
          <w:szCs w:val="32"/>
        </w:rPr>
        <w:t>制定详细的意识形态工作责任清单，明确班子成员、各部门和人员在意识形态工作中的具体职责，</w:t>
      </w:r>
      <w:r w:rsidRPr="00E42268">
        <w:rPr>
          <w:rFonts w:ascii="仿宋_GB2312" w:eastAsia="仿宋_GB2312" w:hAnsi="仿宋_GB2312" w:cs="仿宋_GB2312" w:hint="eastAsia"/>
          <w:sz w:val="32"/>
          <w:szCs w:val="32"/>
        </w:rPr>
        <w:t>更新局本级宣传思想文化工作和意识形态工作领导小组架构，</w:t>
      </w:r>
      <w:r w:rsidRPr="00E42268">
        <w:rPr>
          <w:rFonts w:ascii="仿宋_GB2312" w:eastAsia="仿宋_GB2312" w:hAnsi="黑体" w:hint="eastAsia"/>
          <w:sz w:val="32"/>
          <w:szCs w:val="32"/>
        </w:rPr>
        <w:t>确保责任落实到人，无模糊地带。定期组织意识形态专题培训，提高班子成员和党员干部对意识形态工作重要性的认识和应对能力。</w:t>
      </w:r>
      <w:r w:rsidRPr="00E42268">
        <w:rPr>
          <w:rFonts w:ascii="仿宋_GB2312" w:eastAsia="仿宋_GB2312" w:hint="eastAsia"/>
          <w:sz w:val="32"/>
          <w:szCs w:val="32"/>
        </w:rPr>
        <w:t>完善</w:t>
      </w:r>
      <w:r w:rsidRPr="00E42268">
        <w:rPr>
          <w:rFonts w:ascii="仿宋_GB2312" w:eastAsia="仿宋_GB2312" w:hAnsi="仿宋_GB2312" w:cs="仿宋_GB2312" w:hint="eastAsia"/>
          <w:sz w:val="32"/>
          <w:szCs w:val="32"/>
        </w:rPr>
        <w:t>《关于落实意识形态工作责任制的考核办</w:t>
      </w:r>
      <w:r w:rsidRPr="00E42268">
        <w:rPr>
          <w:rFonts w:ascii="仿宋_GB2312" w:eastAsia="仿宋_GB2312" w:hAnsi="仿宋_GB2312" w:cs="仿宋_GB2312" w:hint="eastAsia"/>
          <w:sz w:val="32"/>
          <w:szCs w:val="32"/>
        </w:rPr>
        <w:lastRenderedPageBreak/>
        <w:t>法》等各项意识形态工作制度。</w:t>
      </w:r>
    </w:p>
    <w:p w:rsidR="00527D54" w:rsidRPr="00E42268" w:rsidRDefault="00527D54" w:rsidP="00527D54">
      <w:pPr>
        <w:spacing w:line="560" w:lineRule="exact"/>
        <w:ind w:firstLineChars="200" w:firstLine="640"/>
        <w:rPr>
          <w:rFonts w:ascii="楷体_GB2312" w:eastAsia="楷体_GB2312"/>
          <w:bCs/>
          <w:sz w:val="32"/>
          <w:szCs w:val="32"/>
        </w:rPr>
      </w:pPr>
      <w:r w:rsidRPr="00E42268">
        <w:rPr>
          <w:rFonts w:ascii="楷体_GB2312" w:eastAsia="楷体_GB2312" w:hint="eastAsia"/>
          <w:bCs/>
          <w:sz w:val="32"/>
          <w:szCs w:val="32"/>
        </w:rPr>
        <w:t>2.进一步增强责任意识，切实履行管党治党责任。</w:t>
      </w:r>
    </w:p>
    <w:p w:rsidR="00527D54" w:rsidRPr="00E42268" w:rsidRDefault="00527D54" w:rsidP="00527D54">
      <w:pPr>
        <w:spacing w:line="560" w:lineRule="exact"/>
        <w:ind w:firstLineChars="200" w:firstLine="640"/>
        <w:rPr>
          <w:rFonts w:ascii="仿宋_GB2312" w:eastAsia="仿宋_GB2312"/>
          <w:bCs/>
          <w:sz w:val="32"/>
          <w:szCs w:val="32"/>
        </w:rPr>
      </w:pPr>
      <w:r w:rsidRPr="00E42268">
        <w:rPr>
          <w:rFonts w:ascii="仿宋_GB2312" w:eastAsia="仿宋_GB2312" w:hint="eastAsia"/>
          <w:bCs/>
          <w:sz w:val="32"/>
          <w:szCs w:val="32"/>
        </w:rPr>
        <w:t>一是切实履行全面从严治党主体责任，进一步加强党风廉政建设，严格按照区委全面从严治党要求，深入学习和落实区纪委全会精神，做好本单位党风廉政建设工作。</w:t>
      </w:r>
      <w:r w:rsidRPr="00E42268">
        <w:rPr>
          <w:rFonts w:ascii="仿宋_GB2312" w:eastAsia="仿宋_GB2312" w:hAnsi="黑体" w:cs="黑体" w:hint="eastAsia"/>
          <w:sz w:val="32"/>
          <w:szCs w:val="32"/>
        </w:rPr>
        <w:t>组织领导班子及全体干部深入学习区纪委全会精神。建立定期研究党风廉政建设工作机制，每半年召开1次专题会议。定期对单位廉政风险点进行排查，重点监督项目审批、资金使用等关键环节，营造风清气正的工作环境。</w:t>
      </w:r>
    </w:p>
    <w:p w:rsidR="00527D54" w:rsidRPr="00E42268" w:rsidRDefault="00527D54" w:rsidP="00527D54">
      <w:pPr>
        <w:spacing w:line="560" w:lineRule="exact"/>
        <w:ind w:firstLineChars="200" w:firstLine="640"/>
        <w:rPr>
          <w:rFonts w:ascii="仿宋_GB2312" w:eastAsia="仿宋_GB2312"/>
          <w:bCs/>
          <w:sz w:val="32"/>
          <w:szCs w:val="32"/>
        </w:rPr>
      </w:pPr>
      <w:r w:rsidRPr="00E42268">
        <w:rPr>
          <w:rFonts w:ascii="仿宋_GB2312" w:eastAsia="仿宋_GB2312" w:hint="eastAsia"/>
          <w:bCs/>
          <w:sz w:val="32"/>
          <w:szCs w:val="32"/>
        </w:rPr>
        <w:t>二是切实发挥党组织领导核心作用，不断改进和完善民主集中制和“三重一大”制度的执行，实现党的全面领导。</w:t>
      </w:r>
      <w:r w:rsidRPr="00E42268">
        <w:rPr>
          <w:rFonts w:ascii="仿宋_GB2312" w:eastAsia="仿宋_GB2312" w:hAnsi="黑体" w:cs="黑体" w:hint="eastAsia"/>
          <w:sz w:val="32"/>
          <w:szCs w:val="32"/>
        </w:rPr>
        <w:t>重新修订我局“三重一大”决策制度实施细则，明确决策事项范围、流程，细化各环节责任，确保决策有章可循。会前充分调研、征求意见，会上严格执行民主集中制。通过系列整改，党组织领导核心作用凸显，重大决策科学民主，为单位高质量发展筑牢根基 。</w:t>
      </w:r>
      <w:r w:rsidRPr="00E42268">
        <w:rPr>
          <w:rFonts w:ascii="Calibri" w:eastAsia="仿宋_GB2312" w:hAnsi="Calibri" w:hint="eastAsia"/>
          <w:sz w:val="32"/>
          <w:szCs w:val="32"/>
        </w:rPr>
        <w:t xml:space="preserve"> </w:t>
      </w:r>
    </w:p>
    <w:p w:rsidR="00527D54" w:rsidRPr="00E42268" w:rsidRDefault="00527D54" w:rsidP="00527D54">
      <w:pPr>
        <w:spacing w:line="560" w:lineRule="exact"/>
        <w:ind w:firstLineChars="200" w:firstLine="640"/>
        <w:rPr>
          <w:rFonts w:ascii="仿宋_GB2312" w:eastAsia="仿宋_GB2312" w:hAnsi="楷体"/>
          <w:bCs/>
          <w:sz w:val="32"/>
          <w:szCs w:val="32"/>
        </w:rPr>
      </w:pPr>
      <w:r w:rsidRPr="00E42268">
        <w:rPr>
          <w:rFonts w:ascii="仿宋_GB2312" w:eastAsia="仿宋_GB2312" w:hint="eastAsia"/>
          <w:bCs/>
          <w:sz w:val="32"/>
          <w:szCs w:val="32"/>
        </w:rPr>
        <w:t>三是严格落实党中央和省市区委关于整治形式主义、官僚</w:t>
      </w:r>
      <w:r w:rsidRPr="00E42268">
        <w:rPr>
          <w:rFonts w:ascii="仿宋_GB2312" w:eastAsia="仿宋_GB2312" w:hAnsi="楷体" w:hint="eastAsia"/>
          <w:bCs/>
          <w:sz w:val="32"/>
          <w:szCs w:val="32"/>
        </w:rPr>
        <w:t>主义的有关要求，坚决防止形式主义反弹回潮。</w:t>
      </w:r>
      <w:r w:rsidRPr="00E42268">
        <w:rPr>
          <w:rFonts w:ascii="仿宋_GB2312" w:eastAsia="仿宋_GB2312" w:hAnsi="楷体" w:hint="eastAsia"/>
          <w:sz w:val="32"/>
          <w:szCs w:val="32"/>
        </w:rPr>
        <w:t>精简文件会议，文件起草注重实际需求，避免冗长空洞。会议组织高效务实，严控时长和规模，确保解决实质问题。优化办事流程，通过线上线下融合，打造一体化服务平台，群众办事“最多跑一次”甚至“一次不用跑”成为常态，切实提升群众满意度。定期自查，对发现的苗头性问题及时纠正，对违规人员严肃问责，形成有力震慑，</w:t>
      </w:r>
      <w:r w:rsidRPr="00E42268">
        <w:rPr>
          <w:rFonts w:ascii="仿宋_GB2312" w:eastAsia="仿宋_GB2312" w:hAnsi="楷体" w:hint="eastAsia"/>
          <w:sz w:val="32"/>
          <w:szCs w:val="32"/>
        </w:rPr>
        <w:lastRenderedPageBreak/>
        <w:t>全局工作作风明显改善，形式主义、官僚主义得到有效遏制。</w:t>
      </w:r>
    </w:p>
    <w:p w:rsidR="00527D54" w:rsidRPr="00E42268" w:rsidRDefault="00527D54" w:rsidP="00527D54">
      <w:pPr>
        <w:spacing w:line="560" w:lineRule="exact"/>
        <w:ind w:firstLineChars="200" w:firstLine="640"/>
        <w:rPr>
          <w:rFonts w:ascii="仿宋_GB2312" w:eastAsia="仿宋_GB2312" w:hAnsi="楷体"/>
          <w:bCs/>
          <w:sz w:val="32"/>
          <w:szCs w:val="32"/>
        </w:rPr>
      </w:pPr>
      <w:r w:rsidRPr="00E42268">
        <w:rPr>
          <w:rFonts w:ascii="仿宋_GB2312" w:eastAsia="仿宋_GB2312" w:hAnsi="楷体" w:hint="eastAsia"/>
          <w:bCs/>
          <w:sz w:val="32"/>
          <w:szCs w:val="32"/>
        </w:rPr>
        <w:t>四是坚决落实主体责任，扎实做好巡察“后半篇文章”，杜绝相关问题再发生。</w:t>
      </w:r>
      <w:r w:rsidRPr="00E42268">
        <w:rPr>
          <w:rFonts w:ascii="仿宋_GB2312" w:eastAsia="仿宋_GB2312" w:hAnsi="楷体" w:hint="eastAsia"/>
          <w:sz w:val="32"/>
          <w:szCs w:val="32"/>
        </w:rPr>
        <w:t>针对巡察指出的问题，制定详细整改方案，新制定和修订2项内部管理制度，涵盖营商环境建设和信访工作，从源头堵住管理漏洞。通过组织专题培训和警示教育活动，提升干部思想认识与业务能力，增强纪律意识。经多维度整改，相关问题未再发生，我局工作效率与服务质量显著提升，为持续健康发展筑牢根基。</w:t>
      </w:r>
    </w:p>
    <w:p w:rsidR="00527D54" w:rsidRPr="00E42268" w:rsidRDefault="00527D54" w:rsidP="00527D54">
      <w:pPr>
        <w:spacing w:line="560" w:lineRule="exact"/>
        <w:ind w:firstLineChars="200" w:firstLine="640"/>
        <w:rPr>
          <w:rFonts w:ascii="仿宋_GB2312" w:eastAsia="仿宋_GB2312"/>
          <w:bCs/>
          <w:sz w:val="32"/>
          <w:szCs w:val="32"/>
        </w:rPr>
      </w:pPr>
      <w:r w:rsidRPr="00E42268">
        <w:rPr>
          <w:rFonts w:ascii="仿宋_GB2312" w:eastAsia="仿宋_GB2312" w:hint="eastAsia"/>
          <w:bCs/>
          <w:sz w:val="32"/>
          <w:szCs w:val="32"/>
        </w:rPr>
        <w:t>五是切实提高责任意识，履行监督管理职责，加强对财务内控制度执行、财务审核把关、公车管理等方面的监督管理，避免出现廉政风险。</w:t>
      </w:r>
      <w:r w:rsidRPr="00E42268">
        <w:rPr>
          <w:rFonts w:eastAsia="仿宋_GB2312" w:hint="eastAsia"/>
          <w:sz w:val="32"/>
          <w:szCs w:val="32"/>
        </w:rPr>
        <w:t>组织相关人员对财务管理和公车管理等业务开展培训，不断提升工作人员的业务能力和责任感，同时细化责任分工</w:t>
      </w:r>
      <w:r w:rsidRPr="00E42268">
        <w:rPr>
          <w:rFonts w:ascii="仿宋_GB2312" w:eastAsia="仿宋_GB2312" w:hint="eastAsia"/>
          <w:bCs/>
          <w:sz w:val="32"/>
          <w:szCs w:val="32"/>
        </w:rPr>
        <w:t>。严肃财经纪律，财务人员严格按照内控制度执行，确保财务工作的合规性和准确性。严格公车管理，按规定流程填写审批单，经过审批后使用公车。</w:t>
      </w:r>
    </w:p>
    <w:p w:rsidR="00527D54" w:rsidRPr="00E42268" w:rsidRDefault="00527D54" w:rsidP="00527D54">
      <w:pPr>
        <w:spacing w:line="560" w:lineRule="exact"/>
        <w:ind w:firstLineChars="200" w:firstLine="640"/>
        <w:rPr>
          <w:rFonts w:ascii="楷体_GB2312" w:eastAsia="楷体_GB2312"/>
          <w:sz w:val="32"/>
          <w:szCs w:val="32"/>
        </w:rPr>
      </w:pPr>
      <w:r w:rsidRPr="00E42268">
        <w:rPr>
          <w:rFonts w:ascii="楷体_GB2312" w:eastAsia="楷体_GB2312" w:hint="eastAsia"/>
          <w:bCs/>
          <w:sz w:val="32"/>
          <w:szCs w:val="32"/>
        </w:rPr>
        <w:t>3.进一步贯彻落实新时代党的组织路线，切实加强干部队伍建设。</w:t>
      </w:r>
    </w:p>
    <w:p w:rsidR="00527D54" w:rsidRPr="00E42268" w:rsidRDefault="00527D54" w:rsidP="00527D54">
      <w:pPr>
        <w:spacing w:line="560" w:lineRule="exact"/>
        <w:ind w:firstLineChars="200" w:firstLine="640"/>
        <w:rPr>
          <w:rFonts w:eastAsia="仿宋_GB2312"/>
          <w:sz w:val="32"/>
          <w:szCs w:val="32"/>
        </w:rPr>
      </w:pPr>
      <w:bookmarkStart w:id="0" w:name="OLE_LINK1"/>
      <w:bookmarkStart w:id="1" w:name="OLE_LINK2"/>
      <w:r w:rsidRPr="00E42268">
        <w:rPr>
          <w:rFonts w:eastAsia="仿宋_GB2312" w:hint="eastAsia"/>
          <w:sz w:val="32"/>
          <w:szCs w:val="32"/>
        </w:rPr>
        <w:t>一是进一步落实党建责任制和“一岗双责”</w:t>
      </w:r>
      <w:bookmarkEnd w:id="0"/>
      <w:bookmarkEnd w:id="1"/>
      <w:r w:rsidRPr="00E42268">
        <w:rPr>
          <w:rFonts w:eastAsia="仿宋_GB2312" w:hint="eastAsia"/>
          <w:sz w:val="32"/>
          <w:szCs w:val="32"/>
        </w:rPr>
        <w:t>，将党建纳入年度重点工作任务，以党建品牌为引领，促进党建与业务深度融合。制定并下发责任清单，将党建工作任务层层分解，明确到具体岗位和个人。每位领导干部都签订责任书，确保“一岗双责”要求落实到位，形成了一级抓一级、层层抓落实的工作格局。党日活</w:t>
      </w:r>
      <w:r w:rsidRPr="00E42268">
        <w:rPr>
          <w:rFonts w:eastAsia="仿宋_GB2312" w:hint="eastAsia"/>
          <w:sz w:val="32"/>
          <w:szCs w:val="32"/>
        </w:rPr>
        <w:lastRenderedPageBreak/>
        <w:t>动组织各类学习培训，深入学习贯彻党的二十届三中全会精神培训。将党建纳入年度重点工作任务，制定党建工作计划，每半年对党建工作计划执行情况进行自查。</w:t>
      </w:r>
    </w:p>
    <w:p w:rsidR="00527D54" w:rsidRPr="00E42268" w:rsidRDefault="00527D54" w:rsidP="00527D54">
      <w:pPr>
        <w:spacing w:line="560" w:lineRule="exact"/>
        <w:ind w:firstLineChars="200" w:firstLine="640"/>
        <w:rPr>
          <w:rFonts w:eastAsia="仿宋_GB2312"/>
          <w:sz w:val="32"/>
          <w:szCs w:val="32"/>
        </w:rPr>
      </w:pPr>
      <w:r w:rsidRPr="00E42268">
        <w:rPr>
          <w:rFonts w:eastAsia="仿宋_GB2312" w:hint="eastAsia"/>
          <w:sz w:val="32"/>
          <w:szCs w:val="32"/>
        </w:rPr>
        <w:t>二是进一步加强党组织规范化建设，规范党内政治生活，严格落实“三会一课”、主题党日等党的组织生活制度，着力提升党建质量。持续推进党支部规范化建设，按程序开展组织生活，创新内容形式，提高学习效率，注重活动效果。组织党员实地参观抗美援朝纪念馆等红色教育基地、联合社区共同开展主题党日和入户活动。</w:t>
      </w:r>
    </w:p>
    <w:p w:rsidR="00527D54" w:rsidRPr="00E42268" w:rsidRDefault="00527D54" w:rsidP="00527D54">
      <w:pPr>
        <w:spacing w:line="560" w:lineRule="exact"/>
        <w:ind w:firstLineChars="200" w:firstLine="640"/>
        <w:rPr>
          <w:rFonts w:eastAsia="仿宋_GB2312"/>
          <w:sz w:val="32"/>
          <w:szCs w:val="32"/>
        </w:rPr>
      </w:pPr>
      <w:r w:rsidRPr="00E42268">
        <w:rPr>
          <w:rFonts w:eastAsia="仿宋_GB2312" w:hint="eastAsia"/>
          <w:sz w:val="32"/>
          <w:szCs w:val="32"/>
        </w:rPr>
        <w:t>三是进一步加强干部队伍建设，开展部门间的业务交流，加大年轻干部培养力度。结合岗位实际和干部特点选人用人，注重选拔具有专业技能、丰富经验和良好品德的干部，人岗匹配，人尽其才。</w:t>
      </w:r>
      <w:r w:rsidRPr="00E42268">
        <w:rPr>
          <w:rFonts w:ascii="仿宋_GB2312" w:eastAsia="仿宋_GB2312" w:hAnsi="黑体" w:hint="eastAsia"/>
          <w:sz w:val="32"/>
          <w:szCs w:val="32"/>
        </w:rPr>
        <w:t>结合综合窗口改革工作，</w:t>
      </w:r>
      <w:r w:rsidRPr="00E42268">
        <w:rPr>
          <w:rFonts w:ascii="仿宋_GB2312" w:eastAsia="仿宋_GB2312" w:hint="eastAsia"/>
          <w:sz w:val="32"/>
          <w:szCs w:val="32"/>
        </w:rPr>
        <w:t>组织部门间的业务交流活动，促进各部门之间的信息共享和经验交流。对表现突出的年轻干部给予重点关注和培养，积极向上级推荐干部，激发干部干事创业热情</w:t>
      </w:r>
      <w:r w:rsidRPr="00E42268">
        <w:rPr>
          <w:rFonts w:eastAsia="仿宋_GB2312" w:hint="eastAsia"/>
          <w:sz w:val="32"/>
          <w:szCs w:val="32"/>
        </w:rPr>
        <w:t>。</w:t>
      </w:r>
    </w:p>
    <w:p w:rsidR="00527D54" w:rsidRPr="00E42268" w:rsidRDefault="00527D54" w:rsidP="00527D54">
      <w:pPr>
        <w:spacing w:line="560" w:lineRule="exact"/>
        <w:ind w:firstLineChars="200" w:firstLine="640"/>
        <w:rPr>
          <w:rFonts w:eastAsia="仿宋_GB2312"/>
          <w:sz w:val="32"/>
          <w:szCs w:val="32"/>
        </w:rPr>
      </w:pPr>
      <w:r w:rsidRPr="00E42268">
        <w:rPr>
          <w:rFonts w:eastAsia="仿宋_GB2312" w:hint="eastAsia"/>
          <w:sz w:val="32"/>
          <w:szCs w:val="32"/>
        </w:rPr>
        <w:t>四是严格执行考核制度，抓好人员管理，提高机关干部干事创业活力。优化考核制度，以岗位职责和承担工作任务为基础，从工作业绩、工作能力、工作态度等多维度衡量干部表现。完善考核细节，制定科学合理的考核流程，规范考勤、请假等日常管理制度，强化工作纪律。对干部进行培训，提高干部对考核制度的认识和理解，在单位内部弘扬积极向上的文化，鼓励创新和协</w:t>
      </w:r>
      <w:r w:rsidRPr="00E42268">
        <w:rPr>
          <w:rFonts w:eastAsia="仿宋_GB2312" w:hint="eastAsia"/>
          <w:sz w:val="32"/>
          <w:szCs w:val="32"/>
        </w:rPr>
        <w:lastRenderedPageBreak/>
        <w:t>作。</w:t>
      </w:r>
    </w:p>
    <w:p w:rsidR="00527D54" w:rsidRPr="00122B8D" w:rsidRDefault="00527D54" w:rsidP="00527D54">
      <w:pPr>
        <w:overflowPunct w:val="0"/>
        <w:spacing w:line="560" w:lineRule="exact"/>
        <w:ind w:firstLine="616"/>
        <w:rPr>
          <w:rFonts w:ascii="黑体" w:eastAsia="黑体" w:hAnsi="黑体" w:cs="Times New Roman"/>
          <w:bCs/>
          <w:spacing w:val="-6"/>
          <w:sz w:val="32"/>
          <w:szCs w:val="32"/>
        </w:rPr>
      </w:pPr>
      <w:r w:rsidRPr="00122B8D">
        <w:rPr>
          <w:rFonts w:ascii="黑体" w:eastAsia="黑体" w:hAnsi="黑体" w:cs="Times New Roman" w:hint="eastAsia"/>
          <w:bCs/>
          <w:spacing w:val="-6"/>
          <w:sz w:val="32"/>
          <w:szCs w:val="32"/>
        </w:rPr>
        <w:t>三、下一步工作打算及计划</w:t>
      </w:r>
    </w:p>
    <w:p w:rsidR="00527D54" w:rsidRPr="00122B8D" w:rsidRDefault="00527D54" w:rsidP="00527D54">
      <w:pPr>
        <w:overflowPunct w:val="0"/>
        <w:spacing w:line="560" w:lineRule="exact"/>
        <w:ind w:firstLine="616"/>
        <w:rPr>
          <w:rFonts w:ascii="楷体_GB2312" w:eastAsia="楷体_GB2312" w:hAnsi="Times New Roman" w:cs="Times New Roman"/>
          <w:spacing w:val="-6"/>
          <w:sz w:val="32"/>
          <w:szCs w:val="32"/>
        </w:rPr>
      </w:pPr>
      <w:r w:rsidRPr="00122B8D">
        <w:rPr>
          <w:rFonts w:ascii="楷体_GB2312" w:eastAsia="楷体_GB2312" w:hAnsi="Times New Roman" w:cs="Times New Roman" w:hint="eastAsia"/>
          <w:spacing w:val="-6"/>
          <w:sz w:val="32"/>
          <w:szCs w:val="32"/>
        </w:rPr>
        <w:t>（一）压实整改责任，持</w:t>
      </w:r>
      <w:bookmarkStart w:id="2" w:name="_GoBack"/>
      <w:bookmarkEnd w:id="2"/>
      <w:r w:rsidRPr="00122B8D">
        <w:rPr>
          <w:rFonts w:ascii="楷体_GB2312" w:eastAsia="楷体_GB2312" w:hAnsi="Times New Roman" w:cs="Times New Roman" w:hint="eastAsia"/>
          <w:spacing w:val="-6"/>
          <w:sz w:val="32"/>
          <w:szCs w:val="32"/>
        </w:rPr>
        <w:t>续推进巡察反馈问题清仓见底。</w:t>
      </w:r>
    </w:p>
    <w:p w:rsidR="00527D54" w:rsidRPr="00233A26" w:rsidRDefault="00527D54" w:rsidP="00527D54">
      <w:pPr>
        <w:overflowPunct w:val="0"/>
        <w:spacing w:line="560" w:lineRule="exact"/>
        <w:ind w:firstLine="616"/>
        <w:rPr>
          <w:rFonts w:ascii="仿宋_GB2312" w:eastAsia="仿宋_GB2312" w:hAnsi="Times New Roman" w:cs="Times New Roman"/>
          <w:bCs/>
          <w:spacing w:val="-6"/>
          <w:sz w:val="32"/>
          <w:szCs w:val="32"/>
        </w:rPr>
      </w:pPr>
      <w:r w:rsidRPr="00233A26">
        <w:rPr>
          <w:rFonts w:ascii="仿宋_GB2312" w:eastAsia="仿宋_GB2312" w:hAnsi="Times New Roman" w:cs="Times New Roman" w:hint="eastAsia"/>
          <w:bCs/>
          <w:spacing w:val="-6"/>
          <w:sz w:val="32"/>
          <w:szCs w:val="32"/>
        </w:rPr>
        <w:t>组织全体党员干部深入学习习近平总书记关于巡视工作的重要论述，以及上级关于巡察整改的文件精神和工作要求，增强政治自觉、思想自觉和行动自觉。同时，通过剖析巡察整改不力的典型案例，开展警示教育活动，引导干部职工从中吸取教训，强化责任意识和纪律意识，杜绝敷衍整改、虚假整改等问题的发生。</w:t>
      </w:r>
    </w:p>
    <w:p w:rsidR="00527D54" w:rsidRPr="005E4F37" w:rsidRDefault="00527D54" w:rsidP="00527D54">
      <w:pPr>
        <w:overflowPunct w:val="0"/>
        <w:spacing w:line="560" w:lineRule="exact"/>
        <w:ind w:firstLine="616"/>
        <w:rPr>
          <w:rFonts w:ascii="楷体_GB2312" w:eastAsia="楷体_GB2312" w:hAnsi="Times New Roman" w:cs="Times New Roman"/>
          <w:bCs/>
          <w:spacing w:val="-6"/>
          <w:sz w:val="32"/>
          <w:szCs w:val="32"/>
        </w:rPr>
      </w:pPr>
      <w:r w:rsidRPr="005E4F37">
        <w:rPr>
          <w:rFonts w:ascii="楷体_GB2312" w:eastAsia="楷体_GB2312" w:hAnsi="Times New Roman" w:cs="Times New Roman" w:hint="eastAsia"/>
          <w:bCs/>
          <w:spacing w:val="-6"/>
          <w:sz w:val="32"/>
          <w:szCs w:val="32"/>
        </w:rPr>
        <w:t>（二）完善制度机制，推动巡察整改常态化、长效化。</w:t>
      </w:r>
    </w:p>
    <w:p w:rsidR="00527D54" w:rsidRPr="00233A26" w:rsidRDefault="00527D54" w:rsidP="00527D54">
      <w:pPr>
        <w:overflowPunct w:val="0"/>
        <w:spacing w:line="560" w:lineRule="exact"/>
        <w:ind w:firstLine="616"/>
        <w:rPr>
          <w:rFonts w:ascii="仿宋_GB2312" w:eastAsia="仿宋_GB2312" w:hAnsi="Times New Roman" w:cs="Times New Roman"/>
          <w:bCs/>
          <w:spacing w:val="-6"/>
          <w:sz w:val="32"/>
          <w:szCs w:val="32"/>
        </w:rPr>
      </w:pPr>
      <w:r w:rsidRPr="00233A26">
        <w:rPr>
          <w:rFonts w:ascii="仿宋_GB2312" w:eastAsia="仿宋_GB2312" w:hAnsi="Times New Roman" w:cs="Times New Roman" w:hint="eastAsia"/>
          <w:bCs/>
          <w:spacing w:val="-6"/>
          <w:sz w:val="32"/>
          <w:szCs w:val="32"/>
        </w:rPr>
        <w:t>对现有规章制度进行全面梳理，结合巡察整改过程中发现的问题，对不适应工作发展需要、存在漏洞的制度进行修订和完善，确保制度的科学性和严谨性。针对巡察中暴露的新问题和新情况，及时建立新的制度和工作机制，加强对重点领域、关键环节的监督管理。</w:t>
      </w:r>
    </w:p>
    <w:p w:rsidR="00527D54" w:rsidRPr="005E4F37" w:rsidRDefault="00527D54" w:rsidP="00527D54">
      <w:pPr>
        <w:overflowPunct w:val="0"/>
        <w:spacing w:line="560" w:lineRule="exact"/>
        <w:ind w:firstLine="616"/>
        <w:rPr>
          <w:rFonts w:ascii="楷体_GB2312" w:eastAsia="楷体_GB2312" w:hAnsi="Times New Roman" w:cs="Times New Roman"/>
          <w:bCs/>
          <w:spacing w:val="-6"/>
          <w:sz w:val="32"/>
          <w:szCs w:val="32"/>
        </w:rPr>
      </w:pPr>
      <w:r w:rsidRPr="005E4F37">
        <w:rPr>
          <w:rFonts w:ascii="楷体_GB2312" w:eastAsia="楷体_GB2312" w:hAnsi="Times New Roman" w:cs="Times New Roman" w:hint="eastAsia"/>
          <w:bCs/>
          <w:spacing w:val="-6"/>
          <w:sz w:val="32"/>
          <w:szCs w:val="32"/>
        </w:rPr>
        <w:t>（三）强化监督检查，确保真改实改。</w:t>
      </w:r>
    </w:p>
    <w:p w:rsidR="00527D54" w:rsidRPr="005E4F37" w:rsidRDefault="00527D54" w:rsidP="00527D54">
      <w:pPr>
        <w:overflowPunct w:val="0"/>
        <w:spacing w:line="560" w:lineRule="exact"/>
        <w:ind w:firstLine="616"/>
        <w:rPr>
          <w:rFonts w:ascii="仿宋_GB2312" w:eastAsia="仿宋_GB2312" w:hAnsi="Times New Roman" w:cs="Times New Roman"/>
          <w:bCs/>
          <w:spacing w:val="-6"/>
          <w:sz w:val="32"/>
          <w:szCs w:val="32"/>
        </w:rPr>
      </w:pPr>
      <w:r w:rsidRPr="00233A26">
        <w:rPr>
          <w:rFonts w:ascii="仿宋_GB2312" w:eastAsia="仿宋_GB2312" w:hAnsi="Times New Roman" w:cs="Times New Roman" w:hint="eastAsia"/>
          <w:bCs/>
          <w:spacing w:val="-6"/>
          <w:sz w:val="32"/>
          <w:szCs w:val="32"/>
        </w:rPr>
        <w:t>定期开展巡察整改专项检查，重点检查整改措施落实情况、整改效果是否明显、是否存在反弹回潮等问题。对检查中发现的问题，督促责任部门限期整改。对整改工作不力、敷衍塞责、虚假整改的部门和个人，严肃追究责任，通过强化责任追究，形成有力的震慑，确保巡察整改工作取得实效。</w:t>
      </w:r>
    </w:p>
    <w:p w:rsidR="00527D54" w:rsidRPr="00233A26" w:rsidRDefault="00670307" w:rsidP="00527D54">
      <w:pPr>
        <w:overflowPunct w:val="0"/>
        <w:spacing w:line="560" w:lineRule="exact"/>
        <w:ind w:firstLine="616"/>
        <w:rPr>
          <w:rFonts w:ascii="仿宋_GB2312" w:eastAsia="仿宋_GB2312" w:hAnsi="Times New Roman" w:cs="Times New Roman"/>
          <w:bCs/>
          <w:spacing w:val="-6"/>
          <w:sz w:val="32"/>
          <w:szCs w:val="32"/>
        </w:rPr>
      </w:pPr>
      <w:r>
        <w:rPr>
          <w:rFonts w:ascii="仿宋_GB2312" w:eastAsia="仿宋_GB2312" w:hAnsi="Times New Roman" w:cs="Times New Roman" w:hint="eastAsia"/>
          <w:bCs/>
          <w:spacing w:val="-6"/>
          <w:sz w:val="32"/>
          <w:szCs w:val="32"/>
        </w:rPr>
        <w:t>欢迎广大</w:t>
      </w:r>
      <w:r w:rsidR="00527D54" w:rsidRPr="00527D54">
        <w:rPr>
          <w:rFonts w:ascii="仿宋_GB2312" w:eastAsia="仿宋_GB2312" w:hAnsi="Times New Roman" w:cs="Times New Roman" w:hint="eastAsia"/>
          <w:bCs/>
          <w:spacing w:val="-6"/>
          <w:sz w:val="32"/>
          <w:szCs w:val="32"/>
        </w:rPr>
        <w:t>干部</w:t>
      </w:r>
      <w:r>
        <w:rPr>
          <w:rFonts w:ascii="仿宋_GB2312" w:eastAsia="仿宋_GB2312" w:hAnsi="Times New Roman" w:cs="Times New Roman" w:hint="eastAsia"/>
          <w:bCs/>
          <w:spacing w:val="-6"/>
          <w:sz w:val="32"/>
          <w:szCs w:val="32"/>
        </w:rPr>
        <w:t>群众</w:t>
      </w:r>
      <w:r w:rsidR="00527D54" w:rsidRPr="00527D54">
        <w:rPr>
          <w:rFonts w:ascii="仿宋_GB2312" w:eastAsia="仿宋_GB2312" w:hAnsi="Times New Roman" w:cs="Times New Roman" w:hint="eastAsia"/>
          <w:bCs/>
          <w:spacing w:val="-6"/>
          <w:sz w:val="32"/>
          <w:szCs w:val="32"/>
        </w:rPr>
        <w:t>对巡察整改落实情况进行监督。如有意见建议，请及时向我们反映。联系电话：2307109（工作日9:00-17:00）；</w:t>
      </w:r>
      <w:r w:rsidR="00527D54" w:rsidRPr="005E4F37">
        <w:rPr>
          <w:rFonts w:ascii="仿宋_GB2312" w:eastAsia="仿宋_GB2312" w:hAnsi="Times New Roman" w:cs="Times New Roman" w:hint="eastAsia"/>
          <w:bCs/>
          <w:spacing w:val="-6"/>
          <w:sz w:val="32"/>
          <w:szCs w:val="32"/>
        </w:rPr>
        <w:lastRenderedPageBreak/>
        <w:t>邮政信箱：振兴区三纬路15-4号。</w:t>
      </w:r>
    </w:p>
    <w:p w:rsidR="00AA2202" w:rsidRDefault="00AA2202">
      <w:pPr>
        <w:overflowPunct w:val="0"/>
        <w:spacing w:line="579" w:lineRule="exact"/>
        <w:ind w:firstLine="616"/>
        <w:rPr>
          <w:rFonts w:ascii="Times New Roman" w:eastAsia="方正仿宋简体" w:hAnsi="Times New Roman" w:cs="Times New Roman"/>
          <w:bCs/>
          <w:spacing w:val="-6"/>
          <w:sz w:val="32"/>
          <w:szCs w:val="32"/>
        </w:rPr>
      </w:pPr>
    </w:p>
    <w:p w:rsidR="00AA2202" w:rsidRDefault="00AA2202">
      <w:pPr>
        <w:overflowPunct w:val="0"/>
        <w:spacing w:line="579" w:lineRule="exact"/>
        <w:ind w:firstLine="616"/>
        <w:rPr>
          <w:rFonts w:ascii="Times New Roman" w:eastAsia="方正仿宋简体" w:hAnsi="Times New Roman" w:cs="Times New Roman"/>
          <w:bCs/>
          <w:spacing w:val="-6"/>
          <w:sz w:val="32"/>
          <w:szCs w:val="32"/>
        </w:rPr>
      </w:pPr>
    </w:p>
    <w:p w:rsidR="00AA2202" w:rsidRDefault="00AA2202">
      <w:pPr>
        <w:overflowPunct w:val="0"/>
        <w:spacing w:line="579" w:lineRule="exact"/>
        <w:ind w:firstLine="616"/>
        <w:rPr>
          <w:rFonts w:ascii="Times New Roman" w:eastAsia="方正仿宋简体" w:hAnsi="Times New Roman" w:cs="Times New Roman"/>
          <w:bCs/>
          <w:spacing w:val="-6"/>
          <w:sz w:val="32"/>
          <w:szCs w:val="32"/>
        </w:rPr>
      </w:pPr>
    </w:p>
    <w:p w:rsidR="00527D54" w:rsidRPr="00233A26" w:rsidRDefault="00747239" w:rsidP="00527D54">
      <w:pPr>
        <w:overflowPunct w:val="0"/>
        <w:spacing w:line="560" w:lineRule="exact"/>
        <w:ind w:firstLine="616"/>
        <w:jc w:val="right"/>
        <w:rPr>
          <w:rFonts w:ascii="仿宋_GB2312" w:eastAsia="仿宋_GB2312" w:hAnsi="Times New Roman" w:cs="Times New Roman"/>
          <w:bCs/>
          <w:spacing w:val="-6"/>
          <w:sz w:val="32"/>
          <w:szCs w:val="32"/>
        </w:rPr>
      </w:pPr>
      <w:r>
        <w:rPr>
          <w:rFonts w:ascii="Times New Roman" w:eastAsia="方正仿宋简体" w:hAnsi="Times New Roman" w:cs="Times New Roman"/>
          <w:bCs/>
          <w:spacing w:val="-6"/>
          <w:sz w:val="32"/>
          <w:szCs w:val="32"/>
        </w:rPr>
        <w:t xml:space="preserve">             </w:t>
      </w:r>
      <w:r w:rsidR="00527D54">
        <w:rPr>
          <w:rFonts w:ascii="仿宋_GB2312" w:eastAsia="仿宋_GB2312" w:hAnsi="Times New Roman" w:cs="Times New Roman" w:hint="eastAsia"/>
          <w:bCs/>
          <w:spacing w:val="-6"/>
          <w:sz w:val="32"/>
          <w:szCs w:val="32"/>
        </w:rPr>
        <w:t>中共丹东市振兴区人力资源和社会保障局党组</w:t>
      </w:r>
      <w:r w:rsidR="00527D54" w:rsidRPr="00233A26">
        <w:rPr>
          <w:rFonts w:ascii="仿宋_GB2312" w:eastAsia="仿宋_GB2312" w:hAnsi="Times New Roman" w:cs="Times New Roman" w:hint="eastAsia"/>
          <w:bCs/>
          <w:spacing w:val="-6"/>
          <w:sz w:val="32"/>
          <w:szCs w:val="32"/>
        </w:rPr>
        <w:t xml:space="preserve">       </w:t>
      </w:r>
    </w:p>
    <w:p w:rsidR="00527D54" w:rsidRPr="00233A26" w:rsidRDefault="00527D54" w:rsidP="00527D54">
      <w:pPr>
        <w:overflowPunct w:val="0"/>
        <w:spacing w:line="560" w:lineRule="exact"/>
        <w:ind w:right="616" w:firstLineChars="1450" w:firstLine="4466"/>
        <w:rPr>
          <w:rFonts w:ascii="仿宋_GB2312" w:eastAsia="仿宋_GB2312" w:hAnsi="Times New Roman" w:cs="Times New Roman"/>
          <w:sz w:val="32"/>
          <w:szCs w:val="32"/>
        </w:rPr>
      </w:pPr>
      <w:r w:rsidRPr="00CA7777">
        <w:rPr>
          <w:rFonts w:ascii="仿宋_GB2312" w:eastAsia="仿宋_GB2312" w:hAnsi="Times New Roman" w:cs="Times New Roman" w:hint="eastAsia"/>
          <w:bCs/>
          <w:spacing w:val="-6"/>
          <w:sz w:val="32"/>
          <w:szCs w:val="32"/>
        </w:rPr>
        <w:t>2025年4月</w:t>
      </w:r>
      <w:r w:rsidR="00CA7777" w:rsidRPr="00CA7777">
        <w:rPr>
          <w:rFonts w:ascii="仿宋_GB2312" w:eastAsia="仿宋_GB2312" w:hAnsi="Times New Roman" w:cs="Times New Roman" w:hint="eastAsia"/>
          <w:bCs/>
          <w:spacing w:val="-6"/>
          <w:sz w:val="32"/>
          <w:szCs w:val="32"/>
        </w:rPr>
        <w:t>29</w:t>
      </w:r>
      <w:r w:rsidRPr="00CA7777">
        <w:rPr>
          <w:rFonts w:ascii="仿宋_GB2312" w:eastAsia="仿宋_GB2312" w:hAnsi="Times New Roman" w:cs="Times New Roman" w:hint="eastAsia"/>
          <w:bCs/>
          <w:spacing w:val="-6"/>
          <w:sz w:val="32"/>
          <w:szCs w:val="32"/>
        </w:rPr>
        <w:t>日</w:t>
      </w:r>
    </w:p>
    <w:p w:rsidR="00AA2202" w:rsidRDefault="00AA2202" w:rsidP="00527D54">
      <w:pPr>
        <w:overflowPunct w:val="0"/>
        <w:spacing w:line="579" w:lineRule="exact"/>
        <w:ind w:firstLine="616"/>
        <w:jc w:val="left"/>
        <w:rPr>
          <w:rFonts w:ascii="Times New Roman" w:eastAsia="仿宋_GB2312" w:hAnsi="Times New Roman" w:cs="Times New Roman"/>
        </w:rPr>
      </w:pPr>
    </w:p>
    <w:sectPr w:rsidR="00AA2202" w:rsidSect="00AA2202">
      <w:footerReference w:type="default" r:id="rId8"/>
      <w:pgSz w:w="11906" w:h="16838"/>
      <w:pgMar w:top="2098" w:right="1474" w:bottom="1984" w:left="1587"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192" w:rsidRDefault="00F80192" w:rsidP="00AA2202">
      <w:r>
        <w:separator/>
      </w:r>
    </w:p>
  </w:endnote>
  <w:endnote w:type="continuationSeparator" w:id="0">
    <w:p w:rsidR="00F80192" w:rsidRDefault="00F80192" w:rsidP="00AA22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202" w:rsidRDefault="001921FC">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AA2202" w:rsidRDefault="001921FC">
                <w:pPr>
                  <w:pStyle w:val="a4"/>
                  <w:rPr>
                    <w:rFonts w:ascii="仿宋_GB2312" w:eastAsia="仿宋_GB2312" w:hAnsi="仿宋_GB2312" w:cs="仿宋_GB2312"/>
                    <w:sz w:val="24"/>
                    <w:szCs w:val="24"/>
                  </w:rPr>
                </w:pPr>
                <w:r>
                  <w:rPr>
                    <w:rFonts w:ascii="仿宋_GB2312" w:eastAsia="仿宋_GB2312" w:hAnsi="仿宋_GB2312" w:cs="仿宋_GB2312" w:hint="eastAsia"/>
                    <w:sz w:val="24"/>
                    <w:szCs w:val="24"/>
                  </w:rPr>
                  <w:fldChar w:fldCharType="begin"/>
                </w:r>
                <w:r w:rsidR="00747239">
                  <w:rPr>
                    <w:rFonts w:ascii="仿宋_GB2312" w:eastAsia="仿宋_GB2312" w:hAnsi="仿宋_GB2312" w:cs="仿宋_GB2312" w:hint="eastAsia"/>
                    <w:sz w:val="24"/>
                    <w:szCs w:val="24"/>
                  </w:rPr>
                  <w:instrText xml:space="preserve"> PAGE  \* MERGEFORMAT </w:instrText>
                </w:r>
                <w:r>
                  <w:rPr>
                    <w:rFonts w:ascii="仿宋_GB2312" w:eastAsia="仿宋_GB2312" w:hAnsi="仿宋_GB2312" w:cs="仿宋_GB2312" w:hint="eastAsia"/>
                    <w:sz w:val="24"/>
                    <w:szCs w:val="24"/>
                  </w:rPr>
                  <w:fldChar w:fldCharType="separate"/>
                </w:r>
                <w:r w:rsidR="00CA7777">
                  <w:rPr>
                    <w:rFonts w:ascii="仿宋_GB2312" w:eastAsia="仿宋_GB2312" w:hAnsi="仿宋_GB2312" w:cs="仿宋_GB2312"/>
                    <w:noProof/>
                    <w:sz w:val="24"/>
                    <w:szCs w:val="24"/>
                  </w:rPr>
                  <w:t>9</w:t>
                </w:r>
                <w:r>
                  <w:rPr>
                    <w:rFonts w:ascii="仿宋_GB2312" w:eastAsia="仿宋_GB2312" w:hAnsi="仿宋_GB2312" w:cs="仿宋_GB2312"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192" w:rsidRDefault="00F80192" w:rsidP="00AA2202">
      <w:r>
        <w:separator/>
      </w:r>
    </w:p>
  </w:footnote>
  <w:footnote w:type="continuationSeparator" w:id="0">
    <w:p w:rsidR="00F80192" w:rsidRDefault="00F80192" w:rsidP="00AA22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g5YTRjNTg0YjkyNzk5NTg0YTRjMmRhZTYxNTNkNDcifQ=="/>
  </w:docVars>
  <w:rsids>
    <w:rsidRoot w:val="00EF4891"/>
    <w:rsid w:val="000000DA"/>
    <w:rsid w:val="000006B1"/>
    <w:rsid w:val="00000ABC"/>
    <w:rsid w:val="00002D94"/>
    <w:rsid w:val="000032FF"/>
    <w:rsid w:val="00004F53"/>
    <w:rsid w:val="0000564E"/>
    <w:rsid w:val="00006A18"/>
    <w:rsid w:val="00007F6B"/>
    <w:rsid w:val="00011032"/>
    <w:rsid w:val="0001157A"/>
    <w:rsid w:val="00011BA7"/>
    <w:rsid w:val="00011E51"/>
    <w:rsid w:val="00013E15"/>
    <w:rsid w:val="00014F18"/>
    <w:rsid w:val="00015246"/>
    <w:rsid w:val="0001718E"/>
    <w:rsid w:val="00017F4D"/>
    <w:rsid w:val="00021D77"/>
    <w:rsid w:val="00022B89"/>
    <w:rsid w:val="00024BA8"/>
    <w:rsid w:val="0003243A"/>
    <w:rsid w:val="00037247"/>
    <w:rsid w:val="00040081"/>
    <w:rsid w:val="00042089"/>
    <w:rsid w:val="00046C9C"/>
    <w:rsid w:val="00052E72"/>
    <w:rsid w:val="000550C7"/>
    <w:rsid w:val="00056D9B"/>
    <w:rsid w:val="000635EB"/>
    <w:rsid w:val="000640E0"/>
    <w:rsid w:val="00064887"/>
    <w:rsid w:val="00065621"/>
    <w:rsid w:val="00066F33"/>
    <w:rsid w:val="00071E54"/>
    <w:rsid w:val="00072A59"/>
    <w:rsid w:val="0007759E"/>
    <w:rsid w:val="000777A2"/>
    <w:rsid w:val="000863A0"/>
    <w:rsid w:val="00094F98"/>
    <w:rsid w:val="000957E4"/>
    <w:rsid w:val="000A04AF"/>
    <w:rsid w:val="000A2CB3"/>
    <w:rsid w:val="000A4F85"/>
    <w:rsid w:val="000A517A"/>
    <w:rsid w:val="000B10CC"/>
    <w:rsid w:val="000B1D42"/>
    <w:rsid w:val="000B2E0A"/>
    <w:rsid w:val="000B3606"/>
    <w:rsid w:val="000B40EC"/>
    <w:rsid w:val="000B4D3A"/>
    <w:rsid w:val="000B6358"/>
    <w:rsid w:val="000B752F"/>
    <w:rsid w:val="000C6DEF"/>
    <w:rsid w:val="000D1757"/>
    <w:rsid w:val="000D17C5"/>
    <w:rsid w:val="000D6D21"/>
    <w:rsid w:val="000D76DF"/>
    <w:rsid w:val="000E08DD"/>
    <w:rsid w:val="000E0FD2"/>
    <w:rsid w:val="000E15B7"/>
    <w:rsid w:val="000E2026"/>
    <w:rsid w:val="000E2314"/>
    <w:rsid w:val="000E4F98"/>
    <w:rsid w:val="000E55BB"/>
    <w:rsid w:val="000F76DB"/>
    <w:rsid w:val="0010126B"/>
    <w:rsid w:val="00101386"/>
    <w:rsid w:val="00101BB1"/>
    <w:rsid w:val="00102226"/>
    <w:rsid w:val="0010295B"/>
    <w:rsid w:val="0010371C"/>
    <w:rsid w:val="00104A2E"/>
    <w:rsid w:val="00107398"/>
    <w:rsid w:val="00110784"/>
    <w:rsid w:val="001124CB"/>
    <w:rsid w:val="001146E2"/>
    <w:rsid w:val="00116B4A"/>
    <w:rsid w:val="00117E7B"/>
    <w:rsid w:val="001200A9"/>
    <w:rsid w:val="0012081F"/>
    <w:rsid w:val="00121752"/>
    <w:rsid w:val="0013094C"/>
    <w:rsid w:val="00131A29"/>
    <w:rsid w:val="00134572"/>
    <w:rsid w:val="00134821"/>
    <w:rsid w:val="001366F8"/>
    <w:rsid w:val="0014507F"/>
    <w:rsid w:val="0014540B"/>
    <w:rsid w:val="00150477"/>
    <w:rsid w:val="00150EBD"/>
    <w:rsid w:val="001514E1"/>
    <w:rsid w:val="001518F4"/>
    <w:rsid w:val="00152731"/>
    <w:rsid w:val="001561BC"/>
    <w:rsid w:val="0015714D"/>
    <w:rsid w:val="001578A7"/>
    <w:rsid w:val="0016429F"/>
    <w:rsid w:val="00165D2D"/>
    <w:rsid w:val="00165E85"/>
    <w:rsid w:val="00165F74"/>
    <w:rsid w:val="00173E4C"/>
    <w:rsid w:val="00177278"/>
    <w:rsid w:val="001776F3"/>
    <w:rsid w:val="00184ACD"/>
    <w:rsid w:val="00184AF6"/>
    <w:rsid w:val="00185252"/>
    <w:rsid w:val="00185657"/>
    <w:rsid w:val="001861D1"/>
    <w:rsid w:val="001905D3"/>
    <w:rsid w:val="001919BC"/>
    <w:rsid w:val="001921FC"/>
    <w:rsid w:val="00192E97"/>
    <w:rsid w:val="00196306"/>
    <w:rsid w:val="00197A55"/>
    <w:rsid w:val="001A1A58"/>
    <w:rsid w:val="001A3986"/>
    <w:rsid w:val="001A4D47"/>
    <w:rsid w:val="001A52DC"/>
    <w:rsid w:val="001A5B52"/>
    <w:rsid w:val="001A6E83"/>
    <w:rsid w:val="001B05B4"/>
    <w:rsid w:val="001B1865"/>
    <w:rsid w:val="001B2A90"/>
    <w:rsid w:val="001B2D6F"/>
    <w:rsid w:val="001B30B0"/>
    <w:rsid w:val="001B7AE9"/>
    <w:rsid w:val="001C2A31"/>
    <w:rsid w:val="001C5D31"/>
    <w:rsid w:val="001C6D8A"/>
    <w:rsid w:val="001D12D5"/>
    <w:rsid w:val="001D2BF3"/>
    <w:rsid w:val="001D44C4"/>
    <w:rsid w:val="001D46F9"/>
    <w:rsid w:val="001D529B"/>
    <w:rsid w:val="001D5DE8"/>
    <w:rsid w:val="001D7A13"/>
    <w:rsid w:val="001E38D7"/>
    <w:rsid w:val="001E4199"/>
    <w:rsid w:val="001E5568"/>
    <w:rsid w:val="001E5AB1"/>
    <w:rsid w:val="001E6EE1"/>
    <w:rsid w:val="001F23AB"/>
    <w:rsid w:val="001F2CD7"/>
    <w:rsid w:val="001F4442"/>
    <w:rsid w:val="001F5160"/>
    <w:rsid w:val="001F52EC"/>
    <w:rsid w:val="001F770F"/>
    <w:rsid w:val="001F7976"/>
    <w:rsid w:val="001F7CD8"/>
    <w:rsid w:val="002003B6"/>
    <w:rsid w:val="00201C8D"/>
    <w:rsid w:val="00201CF1"/>
    <w:rsid w:val="00202A3B"/>
    <w:rsid w:val="0020429C"/>
    <w:rsid w:val="00204C3C"/>
    <w:rsid w:val="00206ED1"/>
    <w:rsid w:val="00207EC5"/>
    <w:rsid w:val="002109A7"/>
    <w:rsid w:val="00210F1A"/>
    <w:rsid w:val="002111C2"/>
    <w:rsid w:val="0021223D"/>
    <w:rsid w:val="002133C1"/>
    <w:rsid w:val="0021481F"/>
    <w:rsid w:val="00216688"/>
    <w:rsid w:val="002166BA"/>
    <w:rsid w:val="00217D61"/>
    <w:rsid w:val="00220575"/>
    <w:rsid w:val="00221958"/>
    <w:rsid w:val="00221D2F"/>
    <w:rsid w:val="00222C8F"/>
    <w:rsid w:val="00224105"/>
    <w:rsid w:val="00225D3F"/>
    <w:rsid w:val="00225EE2"/>
    <w:rsid w:val="00226D4E"/>
    <w:rsid w:val="002271B2"/>
    <w:rsid w:val="0023207D"/>
    <w:rsid w:val="00232086"/>
    <w:rsid w:val="002330FC"/>
    <w:rsid w:val="00235AA0"/>
    <w:rsid w:val="00236668"/>
    <w:rsid w:val="00240AEA"/>
    <w:rsid w:val="002420F1"/>
    <w:rsid w:val="0024414B"/>
    <w:rsid w:val="0024689E"/>
    <w:rsid w:val="00246B11"/>
    <w:rsid w:val="00250584"/>
    <w:rsid w:val="0025071E"/>
    <w:rsid w:val="0025079E"/>
    <w:rsid w:val="00251581"/>
    <w:rsid w:val="00252C74"/>
    <w:rsid w:val="00253157"/>
    <w:rsid w:val="00253A89"/>
    <w:rsid w:val="00253D3B"/>
    <w:rsid w:val="002546B4"/>
    <w:rsid w:val="002563FC"/>
    <w:rsid w:val="00257C7B"/>
    <w:rsid w:val="00257CC0"/>
    <w:rsid w:val="00260833"/>
    <w:rsid w:val="00260ABA"/>
    <w:rsid w:val="00262C99"/>
    <w:rsid w:val="00263035"/>
    <w:rsid w:val="002633EA"/>
    <w:rsid w:val="002634C2"/>
    <w:rsid w:val="00264DEC"/>
    <w:rsid w:val="00265315"/>
    <w:rsid w:val="00265493"/>
    <w:rsid w:val="0026744C"/>
    <w:rsid w:val="0026753E"/>
    <w:rsid w:val="002739B3"/>
    <w:rsid w:val="00276C98"/>
    <w:rsid w:val="00281A6E"/>
    <w:rsid w:val="0028262C"/>
    <w:rsid w:val="00282756"/>
    <w:rsid w:val="00284C31"/>
    <w:rsid w:val="002871F4"/>
    <w:rsid w:val="00287BE5"/>
    <w:rsid w:val="00290678"/>
    <w:rsid w:val="002A06B3"/>
    <w:rsid w:val="002A25CC"/>
    <w:rsid w:val="002A45B6"/>
    <w:rsid w:val="002A4605"/>
    <w:rsid w:val="002A5C0B"/>
    <w:rsid w:val="002A69C5"/>
    <w:rsid w:val="002B3E78"/>
    <w:rsid w:val="002B4FEB"/>
    <w:rsid w:val="002B5DE7"/>
    <w:rsid w:val="002C1514"/>
    <w:rsid w:val="002C2187"/>
    <w:rsid w:val="002C348A"/>
    <w:rsid w:val="002C35F8"/>
    <w:rsid w:val="002C4BF5"/>
    <w:rsid w:val="002C4E18"/>
    <w:rsid w:val="002C7DDF"/>
    <w:rsid w:val="002D4B98"/>
    <w:rsid w:val="002D5495"/>
    <w:rsid w:val="002D5D9C"/>
    <w:rsid w:val="002D6BBA"/>
    <w:rsid w:val="002E1388"/>
    <w:rsid w:val="002E45A1"/>
    <w:rsid w:val="002E4F47"/>
    <w:rsid w:val="002E5093"/>
    <w:rsid w:val="002E56F0"/>
    <w:rsid w:val="002E5868"/>
    <w:rsid w:val="002E6EBD"/>
    <w:rsid w:val="002F1A42"/>
    <w:rsid w:val="002F39C9"/>
    <w:rsid w:val="002F4030"/>
    <w:rsid w:val="00300E47"/>
    <w:rsid w:val="0030614B"/>
    <w:rsid w:val="0030672C"/>
    <w:rsid w:val="00306A28"/>
    <w:rsid w:val="00307CE8"/>
    <w:rsid w:val="0031222B"/>
    <w:rsid w:val="00312CFC"/>
    <w:rsid w:val="0031567A"/>
    <w:rsid w:val="00315A04"/>
    <w:rsid w:val="003160EF"/>
    <w:rsid w:val="003222E1"/>
    <w:rsid w:val="00322E9C"/>
    <w:rsid w:val="00324461"/>
    <w:rsid w:val="003268EA"/>
    <w:rsid w:val="00331A51"/>
    <w:rsid w:val="00332E4B"/>
    <w:rsid w:val="0033306B"/>
    <w:rsid w:val="003337FA"/>
    <w:rsid w:val="00335516"/>
    <w:rsid w:val="00335A64"/>
    <w:rsid w:val="00336153"/>
    <w:rsid w:val="003365E8"/>
    <w:rsid w:val="003373A6"/>
    <w:rsid w:val="003377D9"/>
    <w:rsid w:val="003403A2"/>
    <w:rsid w:val="00340DE4"/>
    <w:rsid w:val="00341750"/>
    <w:rsid w:val="00342652"/>
    <w:rsid w:val="003427FA"/>
    <w:rsid w:val="00342C88"/>
    <w:rsid w:val="00342EE6"/>
    <w:rsid w:val="00343225"/>
    <w:rsid w:val="003438ED"/>
    <w:rsid w:val="0034751A"/>
    <w:rsid w:val="00347561"/>
    <w:rsid w:val="003501D4"/>
    <w:rsid w:val="00352467"/>
    <w:rsid w:val="0035365D"/>
    <w:rsid w:val="003544FB"/>
    <w:rsid w:val="00355B8B"/>
    <w:rsid w:val="00360014"/>
    <w:rsid w:val="003613A0"/>
    <w:rsid w:val="00363C11"/>
    <w:rsid w:val="0036704D"/>
    <w:rsid w:val="00367303"/>
    <w:rsid w:val="0036771F"/>
    <w:rsid w:val="00367ACD"/>
    <w:rsid w:val="00367C12"/>
    <w:rsid w:val="00367D0A"/>
    <w:rsid w:val="00370716"/>
    <w:rsid w:val="00371B22"/>
    <w:rsid w:val="003746E6"/>
    <w:rsid w:val="0037540A"/>
    <w:rsid w:val="00375F45"/>
    <w:rsid w:val="00380335"/>
    <w:rsid w:val="003813E0"/>
    <w:rsid w:val="00382207"/>
    <w:rsid w:val="0038290F"/>
    <w:rsid w:val="00382FEF"/>
    <w:rsid w:val="00383322"/>
    <w:rsid w:val="00395D74"/>
    <w:rsid w:val="003A43E5"/>
    <w:rsid w:val="003A5EC8"/>
    <w:rsid w:val="003A5F9F"/>
    <w:rsid w:val="003A66BE"/>
    <w:rsid w:val="003B2976"/>
    <w:rsid w:val="003B3258"/>
    <w:rsid w:val="003B3555"/>
    <w:rsid w:val="003B4928"/>
    <w:rsid w:val="003B6B4E"/>
    <w:rsid w:val="003B6D3B"/>
    <w:rsid w:val="003B73C8"/>
    <w:rsid w:val="003B7A79"/>
    <w:rsid w:val="003C1210"/>
    <w:rsid w:val="003C15CF"/>
    <w:rsid w:val="003C25C8"/>
    <w:rsid w:val="003C2889"/>
    <w:rsid w:val="003C428A"/>
    <w:rsid w:val="003D044C"/>
    <w:rsid w:val="003D1C89"/>
    <w:rsid w:val="003D201A"/>
    <w:rsid w:val="003D635B"/>
    <w:rsid w:val="003D6E8D"/>
    <w:rsid w:val="003E06D9"/>
    <w:rsid w:val="003E3842"/>
    <w:rsid w:val="003E5DD2"/>
    <w:rsid w:val="003E68D7"/>
    <w:rsid w:val="003E6C59"/>
    <w:rsid w:val="003F0EFF"/>
    <w:rsid w:val="003F0F87"/>
    <w:rsid w:val="003F2CB0"/>
    <w:rsid w:val="003F51F1"/>
    <w:rsid w:val="003F616A"/>
    <w:rsid w:val="003F69C1"/>
    <w:rsid w:val="00400678"/>
    <w:rsid w:val="004007DD"/>
    <w:rsid w:val="00403D46"/>
    <w:rsid w:val="004121D4"/>
    <w:rsid w:val="00414770"/>
    <w:rsid w:val="00416E6D"/>
    <w:rsid w:val="0041798C"/>
    <w:rsid w:val="00422976"/>
    <w:rsid w:val="00422C3E"/>
    <w:rsid w:val="00427564"/>
    <w:rsid w:val="004279BB"/>
    <w:rsid w:val="00432B3F"/>
    <w:rsid w:val="00433471"/>
    <w:rsid w:val="00435C47"/>
    <w:rsid w:val="0043610F"/>
    <w:rsid w:val="0043777C"/>
    <w:rsid w:val="0044209E"/>
    <w:rsid w:val="00444FA1"/>
    <w:rsid w:val="004459B8"/>
    <w:rsid w:val="00445B15"/>
    <w:rsid w:val="00447E7C"/>
    <w:rsid w:val="00447E93"/>
    <w:rsid w:val="00452857"/>
    <w:rsid w:val="004539F4"/>
    <w:rsid w:val="0045529F"/>
    <w:rsid w:val="00455D21"/>
    <w:rsid w:val="00456B17"/>
    <w:rsid w:val="00456E4A"/>
    <w:rsid w:val="00457B0B"/>
    <w:rsid w:val="00461F23"/>
    <w:rsid w:val="004636F6"/>
    <w:rsid w:val="00463928"/>
    <w:rsid w:val="00465365"/>
    <w:rsid w:val="00465970"/>
    <w:rsid w:val="004673BA"/>
    <w:rsid w:val="004702C0"/>
    <w:rsid w:val="0047056E"/>
    <w:rsid w:val="00471BCD"/>
    <w:rsid w:val="00473266"/>
    <w:rsid w:val="004829AE"/>
    <w:rsid w:val="004839A0"/>
    <w:rsid w:val="00483DCA"/>
    <w:rsid w:val="0048715C"/>
    <w:rsid w:val="00492A35"/>
    <w:rsid w:val="0049363A"/>
    <w:rsid w:val="00493645"/>
    <w:rsid w:val="004970C6"/>
    <w:rsid w:val="004A0820"/>
    <w:rsid w:val="004A1DB0"/>
    <w:rsid w:val="004A3A8A"/>
    <w:rsid w:val="004B1ACE"/>
    <w:rsid w:val="004B2457"/>
    <w:rsid w:val="004B6F7C"/>
    <w:rsid w:val="004B7270"/>
    <w:rsid w:val="004B7EE6"/>
    <w:rsid w:val="004C1FAC"/>
    <w:rsid w:val="004C24E7"/>
    <w:rsid w:val="004C3BB3"/>
    <w:rsid w:val="004D20C6"/>
    <w:rsid w:val="004D2E2D"/>
    <w:rsid w:val="004D3433"/>
    <w:rsid w:val="004D389A"/>
    <w:rsid w:val="004D4A76"/>
    <w:rsid w:val="004D6C3E"/>
    <w:rsid w:val="004D721A"/>
    <w:rsid w:val="004E1A54"/>
    <w:rsid w:val="004E56CC"/>
    <w:rsid w:val="004E6997"/>
    <w:rsid w:val="004E6ED4"/>
    <w:rsid w:val="004E75FE"/>
    <w:rsid w:val="004F0211"/>
    <w:rsid w:val="004F4FAD"/>
    <w:rsid w:val="004F52FA"/>
    <w:rsid w:val="004F78CA"/>
    <w:rsid w:val="005006CE"/>
    <w:rsid w:val="00501986"/>
    <w:rsid w:val="00501C4E"/>
    <w:rsid w:val="00506BEE"/>
    <w:rsid w:val="00510EBA"/>
    <w:rsid w:val="00513234"/>
    <w:rsid w:val="00513A94"/>
    <w:rsid w:val="005205D7"/>
    <w:rsid w:val="0052231F"/>
    <w:rsid w:val="00522B15"/>
    <w:rsid w:val="005249A1"/>
    <w:rsid w:val="0052568E"/>
    <w:rsid w:val="00526E5B"/>
    <w:rsid w:val="00527034"/>
    <w:rsid w:val="00527D54"/>
    <w:rsid w:val="0053082A"/>
    <w:rsid w:val="005319D7"/>
    <w:rsid w:val="00533D10"/>
    <w:rsid w:val="00534783"/>
    <w:rsid w:val="00542B4A"/>
    <w:rsid w:val="00546DDF"/>
    <w:rsid w:val="00547070"/>
    <w:rsid w:val="00550B8A"/>
    <w:rsid w:val="0055125E"/>
    <w:rsid w:val="005523AD"/>
    <w:rsid w:val="0055271F"/>
    <w:rsid w:val="00552B4E"/>
    <w:rsid w:val="005536C5"/>
    <w:rsid w:val="00560202"/>
    <w:rsid w:val="00562D13"/>
    <w:rsid w:val="00565B53"/>
    <w:rsid w:val="00570C60"/>
    <w:rsid w:val="00570E8A"/>
    <w:rsid w:val="00571961"/>
    <w:rsid w:val="00571B47"/>
    <w:rsid w:val="00574701"/>
    <w:rsid w:val="00574F07"/>
    <w:rsid w:val="0057516A"/>
    <w:rsid w:val="00575825"/>
    <w:rsid w:val="005773C1"/>
    <w:rsid w:val="00577CD0"/>
    <w:rsid w:val="00587F7F"/>
    <w:rsid w:val="005911DF"/>
    <w:rsid w:val="00591D3D"/>
    <w:rsid w:val="00592011"/>
    <w:rsid w:val="0059454B"/>
    <w:rsid w:val="00594A0B"/>
    <w:rsid w:val="00595664"/>
    <w:rsid w:val="00596F0A"/>
    <w:rsid w:val="00597D3A"/>
    <w:rsid w:val="005A2863"/>
    <w:rsid w:val="005A42FC"/>
    <w:rsid w:val="005A5401"/>
    <w:rsid w:val="005A666B"/>
    <w:rsid w:val="005B1C45"/>
    <w:rsid w:val="005B3ADC"/>
    <w:rsid w:val="005B6281"/>
    <w:rsid w:val="005B766E"/>
    <w:rsid w:val="005C08BA"/>
    <w:rsid w:val="005C16EE"/>
    <w:rsid w:val="005C4FE1"/>
    <w:rsid w:val="005C5667"/>
    <w:rsid w:val="005C5B2C"/>
    <w:rsid w:val="005C7AB3"/>
    <w:rsid w:val="005D1073"/>
    <w:rsid w:val="005D2098"/>
    <w:rsid w:val="005D3EFA"/>
    <w:rsid w:val="005D42C5"/>
    <w:rsid w:val="005D446C"/>
    <w:rsid w:val="005D53F8"/>
    <w:rsid w:val="005D780B"/>
    <w:rsid w:val="005D7D58"/>
    <w:rsid w:val="005E34B2"/>
    <w:rsid w:val="005E355D"/>
    <w:rsid w:val="005E6CAF"/>
    <w:rsid w:val="005E7BC4"/>
    <w:rsid w:val="005F426B"/>
    <w:rsid w:val="00600039"/>
    <w:rsid w:val="006004CB"/>
    <w:rsid w:val="00601500"/>
    <w:rsid w:val="0060380E"/>
    <w:rsid w:val="006053C0"/>
    <w:rsid w:val="006054AD"/>
    <w:rsid w:val="006055C0"/>
    <w:rsid w:val="00605992"/>
    <w:rsid w:val="00605C00"/>
    <w:rsid w:val="0060645B"/>
    <w:rsid w:val="00607A4B"/>
    <w:rsid w:val="00614CDC"/>
    <w:rsid w:val="00614F92"/>
    <w:rsid w:val="006219FE"/>
    <w:rsid w:val="0062382D"/>
    <w:rsid w:val="00625A32"/>
    <w:rsid w:val="00625E50"/>
    <w:rsid w:val="00626E7F"/>
    <w:rsid w:val="006306A4"/>
    <w:rsid w:val="00630E89"/>
    <w:rsid w:val="00632313"/>
    <w:rsid w:val="0063294B"/>
    <w:rsid w:val="00632983"/>
    <w:rsid w:val="00632E48"/>
    <w:rsid w:val="00634CBE"/>
    <w:rsid w:val="006350C3"/>
    <w:rsid w:val="0063679A"/>
    <w:rsid w:val="00640CEE"/>
    <w:rsid w:val="00640D9B"/>
    <w:rsid w:val="00643259"/>
    <w:rsid w:val="00644F7F"/>
    <w:rsid w:val="0064543F"/>
    <w:rsid w:val="00646F6E"/>
    <w:rsid w:val="00646FC5"/>
    <w:rsid w:val="00647631"/>
    <w:rsid w:val="00647AF9"/>
    <w:rsid w:val="006505B5"/>
    <w:rsid w:val="0065060B"/>
    <w:rsid w:val="00655522"/>
    <w:rsid w:val="00655BA5"/>
    <w:rsid w:val="00656575"/>
    <w:rsid w:val="006576F2"/>
    <w:rsid w:val="00657EA2"/>
    <w:rsid w:val="006616DE"/>
    <w:rsid w:val="006617FE"/>
    <w:rsid w:val="0066304B"/>
    <w:rsid w:val="0066336B"/>
    <w:rsid w:val="00663867"/>
    <w:rsid w:val="006655B2"/>
    <w:rsid w:val="00670307"/>
    <w:rsid w:val="006716B1"/>
    <w:rsid w:val="00673A62"/>
    <w:rsid w:val="00673B5E"/>
    <w:rsid w:val="00674DB3"/>
    <w:rsid w:val="00675A3F"/>
    <w:rsid w:val="00680AFC"/>
    <w:rsid w:val="0068214A"/>
    <w:rsid w:val="00685FCE"/>
    <w:rsid w:val="006861C7"/>
    <w:rsid w:val="006903FD"/>
    <w:rsid w:val="00695B82"/>
    <w:rsid w:val="006975DB"/>
    <w:rsid w:val="006A1948"/>
    <w:rsid w:val="006A3512"/>
    <w:rsid w:val="006A57A9"/>
    <w:rsid w:val="006A5B2A"/>
    <w:rsid w:val="006B3104"/>
    <w:rsid w:val="006B3BFA"/>
    <w:rsid w:val="006B4183"/>
    <w:rsid w:val="006B504E"/>
    <w:rsid w:val="006C1042"/>
    <w:rsid w:val="006C5CEC"/>
    <w:rsid w:val="006C6EBF"/>
    <w:rsid w:val="006C732E"/>
    <w:rsid w:val="006D32EB"/>
    <w:rsid w:val="006D5CD9"/>
    <w:rsid w:val="006D601A"/>
    <w:rsid w:val="006D7258"/>
    <w:rsid w:val="006E2732"/>
    <w:rsid w:val="006E523F"/>
    <w:rsid w:val="006E7F90"/>
    <w:rsid w:val="006F0087"/>
    <w:rsid w:val="006F2942"/>
    <w:rsid w:val="006F33D6"/>
    <w:rsid w:val="006F5187"/>
    <w:rsid w:val="006F6D28"/>
    <w:rsid w:val="006F7F0A"/>
    <w:rsid w:val="007004FE"/>
    <w:rsid w:val="007011A4"/>
    <w:rsid w:val="0070271D"/>
    <w:rsid w:val="00703D0F"/>
    <w:rsid w:val="00703D72"/>
    <w:rsid w:val="00706066"/>
    <w:rsid w:val="00707499"/>
    <w:rsid w:val="007121A6"/>
    <w:rsid w:val="007132D9"/>
    <w:rsid w:val="00715668"/>
    <w:rsid w:val="007159DB"/>
    <w:rsid w:val="00715E3E"/>
    <w:rsid w:val="00716D79"/>
    <w:rsid w:val="00722FAA"/>
    <w:rsid w:val="0072436C"/>
    <w:rsid w:val="0072503C"/>
    <w:rsid w:val="00725B28"/>
    <w:rsid w:val="00726673"/>
    <w:rsid w:val="00727041"/>
    <w:rsid w:val="00732F0E"/>
    <w:rsid w:val="007335D8"/>
    <w:rsid w:val="00735618"/>
    <w:rsid w:val="0073677E"/>
    <w:rsid w:val="00736B72"/>
    <w:rsid w:val="00736D34"/>
    <w:rsid w:val="00741FD5"/>
    <w:rsid w:val="007426DD"/>
    <w:rsid w:val="007433D5"/>
    <w:rsid w:val="007434D7"/>
    <w:rsid w:val="00747239"/>
    <w:rsid w:val="0075125E"/>
    <w:rsid w:val="00752B21"/>
    <w:rsid w:val="00754F74"/>
    <w:rsid w:val="0075598B"/>
    <w:rsid w:val="00755A33"/>
    <w:rsid w:val="007564D5"/>
    <w:rsid w:val="00757729"/>
    <w:rsid w:val="00761F3A"/>
    <w:rsid w:val="007623C5"/>
    <w:rsid w:val="007679B3"/>
    <w:rsid w:val="00771FE8"/>
    <w:rsid w:val="007731CE"/>
    <w:rsid w:val="007740A1"/>
    <w:rsid w:val="00777690"/>
    <w:rsid w:val="00780319"/>
    <w:rsid w:val="00780CF3"/>
    <w:rsid w:val="007829E6"/>
    <w:rsid w:val="00782C4C"/>
    <w:rsid w:val="00783174"/>
    <w:rsid w:val="0078322A"/>
    <w:rsid w:val="00783A06"/>
    <w:rsid w:val="007906AB"/>
    <w:rsid w:val="00791011"/>
    <w:rsid w:val="007921A0"/>
    <w:rsid w:val="007929DA"/>
    <w:rsid w:val="007962CA"/>
    <w:rsid w:val="007968CC"/>
    <w:rsid w:val="007970AA"/>
    <w:rsid w:val="007A2478"/>
    <w:rsid w:val="007A346B"/>
    <w:rsid w:val="007A3B49"/>
    <w:rsid w:val="007A594D"/>
    <w:rsid w:val="007A7F66"/>
    <w:rsid w:val="007B0E55"/>
    <w:rsid w:val="007B25F8"/>
    <w:rsid w:val="007B2D68"/>
    <w:rsid w:val="007B351C"/>
    <w:rsid w:val="007B47DB"/>
    <w:rsid w:val="007B62BA"/>
    <w:rsid w:val="007C3B12"/>
    <w:rsid w:val="007C4A54"/>
    <w:rsid w:val="007C4A76"/>
    <w:rsid w:val="007C4C6E"/>
    <w:rsid w:val="007C66A8"/>
    <w:rsid w:val="007C79FD"/>
    <w:rsid w:val="007C7C93"/>
    <w:rsid w:val="007C7CAA"/>
    <w:rsid w:val="007D0820"/>
    <w:rsid w:val="007D38F3"/>
    <w:rsid w:val="007D4DF0"/>
    <w:rsid w:val="007D7A26"/>
    <w:rsid w:val="007D7B2E"/>
    <w:rsid w:val="007E5D87"/>
    <w:rsid w:val="007E6848"/>
    <w:rsid w:val="007E7AB1"/>
    <w:rsid w:val="007F03EC"/>
    <w:rsid w:val="007F15A2"/>
    <w:rsid w:val="007F455D"/>
    <w:rsid w:val="007F4F13"/>
    <w:rsid w:val="007F5EBB"/>
    <w:rsid w:val="00801E77"/>
    <w:rsid w:val="00803171"/>
    <w:rsid w:val="0080741B"/>
    <w:rsid w:val="0081017B"/>
    <w:rsid w:val="008110E3"/>
    <w:rsid w:val="00814207"/>
    <w:rsid w:val="00815C3E"/>
    <w:rsid w:val="00816B07"/>
    <w:rsid w:val="008205B4"/>
    <w:rsid w:val="00820905"/>
    <w:rsid w:val="0082133A"/>
    <w:rsid w:val="0082219E"/>
    <w:rsid w:val="0082438B"/>
    <w:rsid w:val="008266B6"/>
    <w:rsid w:val="0083052D"/>
    <w:rsid w:val="00833D39"/>
    <w:rsid w:val="00835C2B"/>
    <w:rsid w:val="0083682D"/>
    <w:rsid w:val="00836EC7"/>
    <w:rsid w:val="00840E46"/>
    <w:rsid w:val="00841849"/>
    <w:rsid w:val="00841A29"/>
    <w:rsid w:val="008449CC"/>
    <w:rsid w:val="00845C0B"/>
    <w:rsid w:val="00850052"/>
    <w:rsid w:val="008526A8"/>
    <w:rsid w:val="0085458F"/>
    <w:rsid w:val="008552EB"/>
    <w:rsid w:val="0085584B"/>
    <w:rsid w:val="008568E5"/>
    <w:rsid w:val="00857BE2"/>
    <w:rsid w:val="00861954"/>
    <w:rsid w:val="00862DC4"/>
    <w:rsid w:val="00865F2A"/>
    <w:rsid w:val="00866586"/>
    <w:rsid w:val="00866782"/>
    <w:rsid w:val="00867348"/>
    <w:rsid w:val="00867C01"/>
    <w:rsid w:val="008709E2"/>
    <w:rsid w:val="00872270"/>
    <w:rsid w:val="00872CC6"/>
    <w:rsid w:val="00877A9D"/>
    <w:rsid w:val="00877E7F"/>
    <w:rsid w:val="00883216"/>
    <w:rsid w:val="00886519"/>
    <w:rsid w:val="00891162"/>
    <w:rsid w:val="008925AD"/>
    <w:rsid w:val="008951B9"/>
    <w:rsid w:val="00896469"/>
    <w:rsid w:val="008967F3"/>
    <w:rsid w:val="00896F9C"/>
    <w:rsid w:val="00897964"/>
    <w:rsid w:val="008A18A6"/>
    <w:rsid w:val="008A40C8"/>
    <w:rsid w:val="008A474A"/>
    <w:rsid w:val="008A5618"/>
    <w:rsid w:val="008A5CF2"/>
    <w:rsid w:val="008A7183"/>
    <w:rsid w:val="008B0414"/>
    <w:rsid w:val="008B07C3"/>
    <w:rsid w:val="008B1148"/>
    <w:rsid w:val="008B40A2"/>
    <w:rsid w:val="008B4956"/>
    <w:rsid w:val="008B54AA"/>
    <w:rsid w:val="008B54F7"/>
    <w:rsid w:val="008B59FC"/>
    <w:rsid w:val="008B5F36"/>
    <w:rsid w:val="008B66D4"/>
    <w:rsid w:val="008C0401"/>
    <w:rsid w:val="008C0408"/>
    <w:rsid w:val="008C0CB5"/>
    <w:rsid w:val="008C0CC7"/>
    <w:rsid w:val="008C255A"/>
    <w:rsid w:val="008C46E0"/>
    <w:rsid w:val="008C4AD1"/>
    <w:rsid w:val="008C7FDC"/>
    <w:rsid w:val="008D2B1C"/>
    <w:rsid w:val="008D3F65"/>
    <w:rsid w:val="008D43B2"/>
    <w:rsid w:val="008D489E"/>
    <w:rsid w:val="008E2536"/>
    <w:rsid w:val="008E3AD1"/>
    <w:rsid w:val="008E411A"/>
    <w:rsid w:val="008F1EA6"/>
    <w:rsid w:val="008F357A"/>
    <w:rsid w:val="008F3E78"/>
    <w:rsid w:val="008F605D"/>
    <w:rsid w:val="008F62B8"/>
    <w:rsid w:val="008F680E"/>
    <w:rsid w:val="008F734B"/>
    <w:rsid w:val="008F79B1"/>
    <w:rsid w:val="00901C9D"/>
    <w:rsid w:val="00901E35"/>
    <w:rsid w:val="009127EA"/>
    <w:rsid w:val="0091420F"/>
    <w:rsid w:val="00915215"/>
    <w:rsid w:val="00917356"/>
    <w:rsid w:val="009205B8"/>
    <w:rsid w:val="00922984"/>
    <w:rsid w:val="00922B05"/>
    <w:rsid w:val="00925AC3"/>
    <w:rsid w:val="00930D82"/>
    <w:rsid w:val="00931685"/>
    <w:rsid w:val="009317BF"/>
    <w:rsid w:val="00935BF8"/>
    <w:rsid w:val="00941817"/>
    <w:rsid w:val="00942871"/>
    <w:rsid w:val="00944FEF"/>
    <w:rsid w:val="00945869"/>
    <w:rsid w:val="00946400"/>
    <w:rsid w:val="00947501"/>
    <w:rsid w:val="00947FFB"/>
    <w:rsid w:val="0095019F"/>
    <w:rsid w:val="00953893"/>
    <w:rsid w:val="00953D26"/>
    <w:rsid w:val="0095496B"/>
    <w:rsid w:val="0095601F"/>
    <w:rsid w:val="009562DD"/>
    <w:rsid w:val="009579D7"/>
    <w:rsid w:val="009602D5"/>
    <w:rsid w:val="0096068C"/>
    <w:rsid w:val="00961570"/>
    <w:rsid w:val="00962AF0"/>
    <w:rsid w:val="00964097"/>
    <w:rsid w:val="00964960"/>
    <w:rsid w:val="00966D22"/>
    <w:rsid w:val="0097007B"/>
    <w:rsid w:val="0097288A"/>
    <w:rsid w:val="00973083"/>
    <w:rsid w:val="009743FC"/>
    <w:rsid w:val="00985369"/>
    <w:rsid w:val="00986F47"/>
    <w:rsid w:val="00992E14"/>
    <w:rsid w:val="00993C70"/>
    <w:rsid w:val="00995D4D"/>
    <w:rsid w:val="00997A01"/>
    <w:rsid w:val="009A15A1"/>
    <w:rsid w:val="009A1D09"/>
    <w:rsid w:val="009A4988"/>
    <w:rsid w:val="009A4BDA"/>
    <w:rsid w:val="009A6909"/>
    <w:rsid w:val="009B1CBC"/>
    <w:rsid w:val="009B31D2"/>
    <w:rsid w:val="009C0CEE"/>
    <w:rsid w:val="009C21FB"/>
    <w:rsid w:val="009C333F"/>
    <w:rsid w:val="009C5C35"/>
    <w:rsid w:val="009C73C5"/>
    <w:rsid w:val="009D1258"/>
    <w:rsid w:val="009D1E21"/>
    <w:rsid w:val="009D28D5"/>
    <w:rsid w:val="009D4560"/>
    <w:rsid w:val="009E1422"/>
    <w:rsid w:val="009E2B99"/>
    <w:rsid w:val="009E4289"/>
    <w:rsid w:val="009E4CE9"/>
    <w:rsid w:val="009E7A30"/>
    <w:rsid w:val="009F0239"/>
    <w:rsid w:val="009F06CF"/>
    <w:rsid w:val="009F0969"/>
    <w:rsid w:val="009F3F35"/>
    <w:rsid w:val="009F4E91"/>
    <w:rsid w:val="009F659E"/>
    <w:rsid w:val="00A00357"/>
    <w:rsid w:val="00A01061"/>
    <w:rsid w:val="00A01F2A"/>
    <w:rsid w:val="00A061F5"/>
    <w:rsid w:val="00A06BA2"/>
    <w:rsid w:val="00A119FA"/>
    <w:rsid w:val="00A13152"/>
    <w:rsid w:val="00A135BA"/>
    <w:rsid w:val="00A14107"/>
    <w:rsid w:val="00A14E96"/>
    <w:rsid w:val="00A14F2E"/>
    <w:rsid w:val="00A16A40"/>
    <w:rsid w:val="00A17E05"/>
    <w:rsid w:val="00A202BE"/>
    <w:rsid w:val="00A202BF"/>
    <w:rsid w:val="00A209BC"/>
    <w:rsid w:val="00A20C84"/>
    <w:rsid w:val="00A21552"/>
    <w:rsid w:val="00A2225F"/>
    <w:rsid w:val="00A22CE0"/>
    <w:rsid w:val="00A2555C"/>
    <w:rsid w:val="00A255B9"/>
    <w:rsid w:val="00A27756"/>
    <w:rsid w:val="00A31079"/>
    <w:rsid w:val="00A34341"/>
    <w:rsid w:val="00A3525C"/>
    <w:rsid w:val="00A36D34"/>
    <w:rsid w:val="00A37306"/>
    <w:rsid w:val="00A37ABB"/>
    <w:rsid w:val="00A40FE3"/>
    <w:rsid w:val="00A415A2"/>
    <w:rsid w:val="00A41A40"/>
    <w:rsid w:val="00A428D8"/>
    <w:rsid w:val="00A4489D"/>
    <w:rsid w:val="00A451B6"/>
    <w:rsid w:val="00A51D91"/>
    <w:rsid w:val="00A549A5"/>
    <w:rsid w:val="00A55489"/>
    <w:rsid w:val="00A56B49"/>
    <w:rsid w:val="00A57931"/>
    <w:rsid w:val="00A61B3D"/>
    <w:rsid w:val="00A64737"/>
    <w:rsid w:val="00A64FB0"/>
    <w:rsid w:val="00A6598A"/>
    <w:rsid w:val="00A66113"/>
    <w:rsid w:val="00A67B10"/>
    <w:rsid w:val="00A67BC1"/>
    <w:rsid w:val="00A73042"/>
    <w:rsid w:val="00A74D63"/>
    <w:rsid w:val="00A74D6E"/>
    <w:rsid w:val="00A7500A"/>
    <w:rsid w:val="00A75F28"/>
    <w:rsid w:val="00A76EB5"/>
    <w:rsid w:val="00A8076C"/>
    <w:rsid w:val="00A845E3"/>
    <w:rsid w:val="00A90952"/>
    <w:rsid w:val="00A90F4D"/>
    <w:rsid w:val="00A91D8F"/>
    <w:rsid w:val="00A94F26"/>
    <w:rsid w:val="00A95F37"/>
    <w:rsid w:val="00AA1FAB"/>
    <w:rsid w:val="00AA2009"/>
    <w:rsid w:val="00AA2202"/>
    <w:rsid w:val="00AA27BC"/>
    <w:rsid w:val="00AA2867"/>
    <w:rsid w:val="00AA2A3A"/>
    <w:rsid w:val="00AA4753"/>
    <w:rsid w:val="00AA5863"/>
    <w:rsid w:val="00AA5F10"/>
    <w:rsid w:val="00AA6C00"/>
    <w:rsid w:val="00AB1385"/>
    <w:rsid w:val="00AB2831"/>
    <w:rsid w:val="00AB4EC3"/>
    <w:rsid w:val="00AC3FC1"/>
    <w:rsid w:val="00AC5B0F"/>
    <w:rsid w:val="00AC76EF"/>
    <w:rsid w:val="00AD0CCC"/>
    <w:rsid w:val="00AD2736"/>
    <w:rsid w:val="00AD281C"/>
    <w:rsid w:val="00AD51FF"/>
    <w:rsid w:val="00AD6D0D"/>
    <w:rsid w:val="00AE16D1"/>
    <w:rsid w:val="00AE19AB"/>
    <w:rsid w:val="00AE331C"/>
    <w:rsid w:val="00AE354F"/>
    <w:rsid w:val="00AE46C1"/>
    <w:rsid w:val="00AE5DFA"/>
    <w:rsid w:val="00AE61BF"/>
    <w:rsid w:val="00AF2A10"/>
    <w:rsid w:val="00AF31C9"/>
    <w:rsid w:val="00AF56F4"/>
    <w:rsid w:val="00AF5B10"/>
    <w:rsid w:val="00AF7287"/>
    <w:rsid w:val="00AF756E"/>
    <w:rsid w:val="00AF7833"/>
    <w:rsid w:val="00B00670"/>
    <w:rsid w:val="00B02550"/>
    <w:rsid w:val="00B0341D"/>
    <w:rsid w:val="00B03C70"/>
    <w:rsid w:val="00B044A7"/>
    <w:rsid w:val="00B0512F"/>
    <w:rsid w:val="00B05337"/>
    <w:rsid w:val="00B05D6C"/>
    <w:rsid w:val="00B071B6"/>
    <w:rsid w:val="00B0755E"/>
    <w:rsid w:val="00B12293"/>
    <w:rsid w:val="00B1373A"/>
    <w:rsid w:val="00B137CB"/>
    <w:rsid w:val="00B17E60"/>
    <w:rsid w:val="00B21AD4"/>
    <w:rsid w:val="00B2292B"/>
    <w:rsid w:val="00B24DD2"/>
    <w:rsid w:val="00B25AB3"/>
    <w:rsid w:val="00B300BA"/>
    <w:rsid w:val="00B33348"/>
    <w:rsid w:val="00B344F2"/>
    <w:rsid w:val="00B34B8C"/>
    <w:rsid w:val="00B353F1"/>
    <w:rsid w:val="00B35FBE"/>
    <w:rsid w:val="00B36FE8"/>
    <w:rsid w:val="00B41974"/>
    <w:rsid w:val="00B423F9"/>
    <w:rsid w:val="00B460F1"/>
    <w:rsid w:val="00B46B1C"/>
    <w:rsid w:val="00B47126"/>
    <w:rsid w:val="00B47DC5"/>
    <w:rsid w:val="00B500B9"/>
    <w:rsid w:val="00B54EAF"/>
    <w:rsid w:val="00B57943"/>
    <w:rsid w:val="00B601F5"/>
    <w:rsid w:val="00B60254"/>
    <w:rsid w:val="00B60CAC"/>
    <w:rsid w:val="00B611CA"/>
    <w:rsid w:val="00B6309F"/>
    <w:rsid w:val="00B632B1"/>
    <w:rsid w:val="00B63D73"/>
    <w:rsid w:val="00B648E7"/>
    <w:rsid w:val="00B679E1"/>
    <w:rsid w:val="00B71034"/>
    <w:rsid w:val="00B72C10"/>
    <w:rsid w:val="00B72F5F"/>
    <w:rsid w:val="00B73767"/>
    <w:rsid w:val="00B75357"/>
    <w:rsid w:val="00B7745F"/>
    <w:rsid w:val="00B77C3A"/>
    <w:rsid w:val="00B80BBF"/>
    <w:rsid w:val="00B81507"/>
    <w:rsid w:val="00B82BE7"/>
    <w:rsid w:val="00B8463D"/>
    <w:rsid w:val="00B847B7"/>
    <w:rsid w:val="00B84E43"/>
    <w:rsid w:val="00B8692F"/>
    <w:rsid w:val="00B86BCC"/>
    <w:rsid w:val="00B86CDD"/>
    <w:rsid w:val="00B86D34"/>
    <w:rsid w:val="00B90A63"/>
    <w:rsid w:val="00B9582A"/>
    <w:rsid w:val="00B95C58"/>
    <w:rsid w:val="00B96ED5"/>
    <w:rsid w:val="00B974F8"/>
    <w:rsid w:val="00B9756A"/>
    <w:rsid w:val="00B97E2A"/>
    <w:rsid w:val="00BA4BB7"/>
    <w:rsid w:val="00BA75AA"/>
    <w:rsid w:val="00BB207C"/>
    <w:rsid w:val="00BB2D2F"/>
    <w:rsid w:val="00BB3147"/>
    <w:rsid w:val="00BB5E7F"/>
    <w:rsid w:val="00BB7DC6"/>
    <w:rsid w:val="00BC19A2"/>
    <w:rsid w:val="00BC1D2F"/>
    <w:rsid w:val="00BC6087"/>
    <w:rsid w:val="00BC6586"/>
    <w:rsid w:val="00BC65E0"/>
    <w:rsid w:val="00BD4658"/>
    <w:rsid w:val="00BD7382"/>
    <w:rsid w:val="00BD774C"/>
    <w:rsid w:val="00BE047F"/>
    <w:rsid w:val="00BE4BE8"/>
    <w:rsid w:val="00BE6394"/>
    <w:rsid w:val="00BF08A5"/>
    <w:rsid w:val="00BF1136"/>
    <w:rsid w:val="00BF19A7"/>
    <w:rsid w:val="00BF219F"/>
    <w:rsid w:val="00BF272E"/>
    <w:rsid w:val="00BF2F30"/>
    <w:rsid w:val="00BF52B9"/>
    <w:rsid w:val="00BF5E68"/>
    <w:rsid w:val="00BF7096"/>
    <w:rsid w:val="00C007D7"/>
    <w:rsid w:val="00C03FD0"/>
    <w:rsid w:val="00C059F5"/>
    <w:rsid w:val="00C0665E"/>
    <w:rsid w:val="00C10D67"/>
    <w:rsid w:val="00C11112"/>
    <w:rsid w:val="00C115B7"/>
    <w:rsid w:val="00C1174E"/>
    <w:rsid w:val="00C11ADB"/>
    <w:rsid w:val="00C13D1E"/>
    <w:rsid w:val="00C14A33"/>
    <w:rsid w:val="00C172C9"/>
    <w:rsid w:val="00C20190"/>
    <w:rsid w:val="00C218B8"/>
    <w:rsid w:val="00C220CC"/>
    <w:rsid w:val="00C2222C"/>
    <w:rsid w:val="00C2246F"/>
    <w:rsid w:val="00C226E0"/>
    <w:rsid w:val="00C2395A"/>
    <w:rsid w:val="00C2526E"/>
    <w:rsid w:val="00C25ECE"/>
    <w:rsid w:val="00C2604A"/>
    <w:rsid w:val="00C26FDE"/>
    <w:rsid w:val="00C31719"/>
    <w:rsid w:val="00C318AE"/>
    <w:rsid w:val="00C31BFC"/>
    <w:rsid w:val="00C32B41"/>
    <w:rsid w:val="00C32D87"/>
    <w:rsid w:val="00C32F2D"/>
    <w:rsid w:val="00C3389C"/>
    <w:rsid w:val="00C37B88"/>
    <w:rsid w:val="00C4024A"/>
    <w:rsid w:val="00C40C0B"/>
    <w:rsid w:val="00C41468"/>
    <w:rsid w:val="00C42115"/>
    <w:rsid w:val="00C44ED6"/>
    <w:rsid w:val="00C458A2"/>
    <w:rsid w:val="00C46CA8"/>
    <w:rsid w:val="00C47D9D"/>
    <w:rsid w:val="00C50DE5"/>
    <w:rsid w:val="00C557B1"/>
    <w:rsid w:val="00C578C0"/>
    <w:rsid w:val="00C631AE"/>
    <w:rsid w:val="00C645F9"/>
    <w:rsid w:val="00C64B25"/>
    <w:rsid w:val="00C70004"/>
    <w:rsid w:val="00C74DCB"/>
    <w:rsid w:val="00C77A9B"/>
    <w:rsid w:val="00C80645"/>
    <w:rsid w:val="00C81E5C"/>
    <w:rsid w:val="00C8357B"/>
    <w:rsid w:val="00C83B1F"/>
    <w:rsid w:val="00C85702"/>
    <w:rsid w:val="00C87A73"/>
    <w:rsid w:val="00C91D6E"/>
    <w:rsid w:val="00C9254C"/>
    <w:rsid w:val="00C930DA"/>
    <w:rsid w:val="00C934D6"/>
    <w:rsid w:val="00C9360C"/>
    <w:rsid w:val="00C93828"/>
    <w:rsid w:val="00C94915"/>
    <w:rsid w:val="00C94FAC"/>
    <w:rsid w:val="00C9523B"/>
    <w:rsid w:val="00C963C8"/>
    <w:rsid w:val="00C96CC7"/>
    <w:rsid w:val="00CA0279"/>
    <w:rsid w:val="00CA20B3"/>
    <w:rsid w:val="00CA4132"/>
    <w:rsid w:val="00CA7139"/>
    <w:rsid w:val="00CA7777"/>
    <w:rsid w:val="00CA79D8"/>
    <w:rsid w:val="00CB3075"/>
    <w:rsid w:val="00CB3D44"/>
    <w:rsid w:val="00CB6F97"/>
    <w:rsid w:val="00CB71C5"/>
    <w:rsid w:val="00CC4435"/>
    <w:rsid w:val="00CC585F"/>
    <w:rsid w:val="00CC5EE7"/>
    <w:rsid w:val="00CC78C9"/>
    <w:rsid w:val="00CD10F1"/>
    <w:rsid w:val="00CD13CE"/>
    <w:rsid w:val="00CD1E41"/>
    <w:rsid w:val="00CD3268"/>
    <w:rsid w:val="00CD333F"/>
    <w:rsid w:val="00CD4962"/>
    <w:rsid w:val="00CD6410"/>
    <w:rsid w:val="00CE0541"/>
    <w:rsid w:val="00CE0A44"/>
    <w:rsid w:val="00CE15E5"/>
    <w:rsid w:val="00CE2F7E"/>
    <w:rsid w:val="00CE3842"/>
    <w:rsid w:val="00CE3D37"/>
    <w:rsid w:val="00CE5562"/>
    <w:rsid w:val="00CE5F39"/>
    <w:rsid w:val="00CE7440"/>
    <w:rsid w:val="00CE7AB7"/>
    <w:rsid w:val="00CE7D63"/>
    <w:rsid w:val="00CF09AC"/>
    <w:rsid w:val="00CF0AB1"/>
    <w:rsid w:val="00CF1B06"/>
    <w:rsid w:val="00CF1FC3"/>
    <w:rsid w:val="00CF3A36"/>
    <w:rsid w:val="00CF480F"/>
    <w:rsid w:val="00CF5107"/>
    <w:rsid w:val="00CF646D"/>
    <w:rsid w:val="00CF7DEC"/>
    <w:rsid w:val="00D006AB"/>
    <w:rsid w:val="00D06F59"/>
    <w:rsid w:val="00D157DE"/>
    <w:rsid w:val="00D15CF5"/>
    <w:rsid w:val="00D177A0"/>
    <w:rsid w:val="00D206AB"/>
    <w:rsid w:val="00D22A5A"/>
    <w:rsid w:val="00D25D86"/>
    <w:rsid w:val="00D3221D"/>
    <w:rsid w:val="00D33160"/>
    <w:rsid w:val="00D3693F"/>
    <w:rsid w:val="00D36B6E"/>
    <w:rsid w:val="00D378F4"/>
    <w:rsid w:val="00D40E28"/>
    <w:rsid w:val="00D431EF"/>
    <w:rsid w:val="00D444B3"/>
    <w:rsid w:val="00D4535D"/>
    <w:rsid w:val="00D47673"/>
    <w:rsid w:val="00D47FCB"/>
    <w:rsid w:val="00D506DD"/>
    <w:rsid w:val="00D51147"/>
    <w:rsid w:val="00D55021"/>
    <w:rsid w:val="00D553C1"/>
    <w:rsid w:val="00D61EFE"/>
    <w:rsid w:val="00D667AF"/>
    <w:rsid w:val="00D66F12"/>
    <w:rsid w:val="00D728D5"/>
    <w:rsid w:val="00D762C5"/>
    <w:rsid w:val="00D77A3A"/>
    <w:rsid w:val="00D80B9F"/>
    <w:rsid w:val="00D81C8D"/>
    <w:rsid w:val="00D8330C"/>
    <w:rsid w:val="00D8401E"/>
    <w:rsid w:val="00D8524B"/>
    <w:rsid w:val="00D85338"/>
    <w:rsid w:val="00D85619"/>
    <w:rsid w:val="00D86838"/>
    <w:rsid w:val="00D87959"/>
    <w:rsid w:val="00D87DFC"/>
    <w:rsid w:val="00D90B96"/>
    <w:rsid w:val="00D913AC"/>
    <w:rsid w:val="00D91C4A"/>
    <w:rsid w:val="00D91DC6"/>
    <w:rsid w:val="00D92952"/>
    <w:rsid w:val="00D93AFB"/>
    <w:rsid w:val="00D95866"/>
    <w:rsid w:val="00D969D4"/>
    <w:rsid w:val="00D97517"/>
    <w:rsid w:val="00DA124B"/>
    <w:rsid w:val="00DA12B7"/>
    <w:rsid w:val="00DA25C8"/>
    <w:rsid w:val="00DA4EFE"/>
    <w:rsid w:val="00DA56E5"/>
    <w:rsid w:val="00DA7B07"/>
    <w:rsid w:val="00DB048B"/>
    <w:rsid w:val="00DB05C2"/>
    <w:rsid w:val="00DB1186"/>
    <w:rsid w:val="00DB123C"/>
    <w:rsid w:val="00DB1F48"/>
    <w:rsid w:val="00DB2002"/>
    <w:rsid w:val="00DB245A"/>
    <w:rsid w:val="00DB5D28"/>
    <w:rsid w:val="00DB7A2C"/>
    <w:rsid w:val="00DB7C43"/>
    <w:rsid w:val="00DC0E22"/>
    <w:rsid w:val="00DC1C83"/>
    <w:rsid w:val="00DC3B0E"/>
    <w:rsid w:val="00DC53FE"/>
    <w:rsid w:val="00DC6413"/>
    <w:rsid w:val="00DC649F"/>
    <w:rsid w:val="00DD1CBC"/>
    <w:rsid w:val="00DD24A8"/>
    <w:rsid w:val="00DD5BC4"/>
    <w:rsid w:val="00DD755D"/>
    <w:rsid w:val="00DE16B6"/>
    <w:rsid w:val="00DE32C4"/>
    <w:rsid w:val="00DF3A35"/>
    <w:rsid w:val="00DF639F"/>
    <w:rsid w:val="00DF7457"/>
    <w:rsid w:val="00E0355F"/>
    <w:rsid w:val="00E045A4"/>
    <w:rsid w:val="00E04A10"/>
    <w:rsid w:val="00E0505D"/>
    <w:rsid w:val="00E07D75"/>
    <w:rsid w:val="00E13B66"/>
    <w:rsid w:val="00E14765"/>
    <w:rsid w:val="00E147E2"/>
    <w:rsid w:val="00E20E41"/>
    <w:rsid w:val="00E248DD"/>
    <w:rsid w:val="00E25B0A"/>
    <w:rsid w:val="00E316E3"/>
    <w:rsid w:val="00E3300C"/>
    <w:rsid w:val="00E34C52"/>
    <w:rsid w:val="00E35A3E"/>
    <w:rsid w:val="00E360D9"/>
    <w:rsid w:val="00E40DC7"/>
    <w:rsid w:val="00E4110E"/>
    <w:rsid w:val="00E41DF3"/>
    <w:rsid w:val="00E454AC"/>
    <w:rsid w:val="00E45631"/>
    <w:rsid w:val="00E45F36"/>
    <w:rsid w:val="00E4732E"/>
    <w:rsid w:val="00E50F3C"/>
    <w:rsid w:val="00E51006"/>
    <w:rsid w:val="00E54441"/>
    <w:rsid w:val="00E56B74"/>
    <w:rsid w:val="00E60835"/>
    <w:rsid w:val="00E6101B"/>
    <w:rsid w:val="00E64B95"/>
    <w:rsid w:val="00E65E0F"/>
    <w:rsid w:val="00E71046"/>
    <w:rsid w:val="00E71E88"/>
    <w:rsid w:val="00E71E9B"/>
    <w:rsid w:val="00E71EDB"/>
    <w:rsid w:val="00E7394D"/>
    <w:rsid w:val="00E7492E"/>
    <w:rsid w:val="00E75C33"/>
    <w:rsid w:val="00E77006"/>
    <w:rsid w:val="00E777B9"/>
    <w:rsid w:val="00E81090"/>
    <w:rsid w:val="00E85315"/>
    <w:rsid w:val="00E90185"/>
    <w:rsid w:val="00E9379D"/>
    <w:rsid w:val="00E94A3D"/>
    <w:rsid w:val="00E96229"/>
    <w:rsid w:val="00E96E2F"/>
    <w:rsid w:val="00EA05D0"/>
    <w:rsid w:val="00EA242E"/>
    <w:rsid w:val="00EA3CDF"/>
    <w:rsid w:val="00EA6224"/>
    <w:rsid w:val="00EA77E1"/>
    <w:rsid w:val="00EB06A1"/>
    <w:rsid w:val="00EB1B09"/>
    <w:rsid w:val="00EB3A50"/>
    <w:rsid w:val="00EC0676"/>
    <w:rsid w:val="00EC11A7"/>
    <w:rsid w:val="00EC12B5"/>
    <w:rsid w:val="00EC1A65"/>
    <w:rsid w:val="00EC3208"/>
    <w:rsid w:val="00EC7EF8"/>
    <w:rsid w:val="00ED0630"/>
    <w:rsid w:val="00ED28F7"/>
    <w:rsid w:val="00ED62FA"/>
    <w:rsid w:val="00ED69B8"/>
    <w:rsid w:val="00ED69CA"/>
    <w:rsid w:val="00ED7B7B"/>
    <w:rsid w:val="00EE048A"/>
    <w:rsid w:val="00EE3633"/>
    <w:rsid w:val="00EE3701"/>
    <w:rsid w:val="00EE3D4E"/>
    <w:rsid w:val="00EE442A"/>
    <w:rsid w:val="00EE4FC0"/>
    <w:rsid w:val="00EE74DE"/>
    <w:rsid w:val="00EF0598"/>
    <w:rsid w:val="00EF1E08"/>
    <w:rsid w:val="00EF2F79"/>
    <w:rsid w:val="00EF3620"/>
    <w:rsid w:val="00EF4891"/>
    <w:rsid w:val="00F015EF"/>
    <w:rsid w:val="00F01C9D"/>
    <w:rsid w:val="00F02125"/>
    <w:rsid w:val="00F0219B"/>
    <w:rsid w:val="00F02306"/>
    <w:rsid w:val="00F03076"/>
    <w:rsid w:val="00F03B0A"/>
    <w:rsid w:val="00F051F8"/>
    <w:rsid w:val="00F06D8F"/>
    <w:rsid w:val="00F06E18"/>
    <w:rsid w:val="00F072E0"/>
    <w:rsid w:val="00F14148"/>
    <w:rsid w:val="00F145A2"/>
    <w:rsid w:val="00F16214"/>
    <w:rsid w:val="00F21401"/>
    <w:rsid w:val="00F22F67"/>
    <w:rsid w:val="00F23162"/>
    <w:rsid w:val="00F24132"/>
    <w:rsid w:val="00F27777"/>
    <w:rsid w:val="00F27D04"/>
    <w:rsid w:val="00F31FF2"/>
    <w:rsid w:val="00F326E1"/>
    <w:rsid w:val="00F330AC"/>
    <w:rsid w:val="00F33F17"/>
    <w:rsid w:val="00F3414C"/>
    <w:rsid w:val="00F361FF"/>
    <w:rsid w:val="00F42849"/>
    <w:rsid w:val="00F51DA2"/>
    <w:rsid w:val="00F552ED"/>
    <w:rsid w:val="00F55E76"/>
    <w:rsid w:val="00F568F6"/>
    <w:rsid w:val="00F60B57"/>
    <w:rsid w:val="00F638FD"/>
    <w:rsid w:val="00F63E55"/>
    <w:rsid w:val="00F648D1"/>
    <w:rsid w:val="00F657B6"/>
    <w:rsid w:val="00F66815"/>
    <w:rsid w:val="00F738E0"/>
    <w:rsid w:val="00F76524"/>
    <w:rsid w:val="00F80192"/>
    <w:rsid w:val="00F85A31"/>
    <w:rsid w:val="00F85E85"/>
    <w:rsid w:val="00F90474"/>
    <w:rsid w:val="00F90AB4"/>
    <w:rsid w:val="00F928E8"/>
    <w:rsid w:val="00F9615E"/>
    <w:rsid w:val="00F9775F"/>
    <w:rsid w:val="00F97B24"/>
    <w:rsid w:val="00FA1C6D"/>
    <w:rsid w:val="00FA3AED"/>
    <w:rsid w:val="00FA464F"/>
    <w:rsid w:val="00FA6CA3"/>
    <w:rsid w:val="00FB0475"/>
    <w:rsid w:val="00FB5A83"/>
    <w:rsid w:val="00FB5F21"/>
    <w:rsid w:val="00FB60D4"/>
    <w:rsid w:val="00FB6A3F"/>
    <w:rsid w:val="00FC1301"/>
    <w:rsid w:val="00FC1439"/>
    <w:rsid w:val="00FC2088"/>
    <w:rsid w:val="00FC21CB"/>
    <w:rsid w:val="00FC667D"/>
    <w:rsid w:val="00FC777B"/>
    <w:rsid w:val="00FD2631"/>
    <w:rsid w:val="00FD3573"/>
    <w:rsid w:val="00FD484C"/>
    <w:rsid w:val="00FD699B"/>
    <w:rsid w:val="00FE0AF8"/>
    <w:rsid w:val="00FE1C00"/>
    <w:rsid w:val="00FE1F4D"/>
    <w:rsid w:val="00FE3B09"/>
    <w:rsid w:val="00FE3B5A"/>
    <w:rsid w:val="00FE3DC8"/>
    <w:rsid w:val="00FE4439"/>
    <w:rsid w:val="00FE44F7"/>
    <w:rsid w:val="00FE4561"/>
    <w:rsid w:val="00FE4B05"/>
    <w:rsid w:val="00FE68ED"/>
    <w:rsid w:val="00FE7344"/>
    <w:rsid w:val="00FF30CA"/>
    <w:rsid w:val="0183708C"/>
    <w:rsid w:val="03153D4F"/>
    <w:rsid w:val="03160893"/>
    <w:rsid w:val="05D85251"/>
    <w:rsid w:val="064856C9"/>
    <w:rsid w:val="071F64AE"/>
    <w:rsid w:val="072617AD"/>
    <w:rsid w:val="07D366E3"/>
    <w:rsid w:val="08244BD8"/>
    <w:rsid w:val="084003D8"/>
    <w:rsid w:val="08B6157F"/>
    <w:rsid w:val="091A7038"/>
    <w:rsid w:val="0A49575D"/>
    <w:rsid w:val="0A5267CD"/>
    <w:rsid w:val="0AC85ED7"/>
    <w:rsid w:val="0B543555"/>
    <w:rsid w:val="0B927E24"/>
    <w:rsid w:val="0CBF6B88"/>
    <w:rsid w:val="0D3D4FB3"/>
    <w:rsid w:val="0FD512D9"/>
    <w:rsid w:val="0FF31052"/>
    <w:rsid w:val="10AB490C"/>
    <w:rsid w:val="10D61848"/>
    <w:rsid w:val="122C1219"/>
    <w:rsid w:val="12A037B8"/>
    <w:rsid w:val="133317E8"/>
    <w:rsid w:val="13F55595"/>
    <w:rsid w:val="142D4B21"/>
    <w:rsid w:val="14AB56BB"/>
    <w:rsid w:val="14AD65CB"/>
    <w:rsid w:val="16EC650C"/>
    <w:rsid w:val="172C11C7"/>
    <w:rsid w:val="17807C5D"/>
    <w:rsid w:val="18350ADE"/>
    <w:rsid w:val="18BE7EF3"/>
    <w:rsid w:val="19C477C3"/>
    <w:rsid w:val="1A647745"/>
    <w:rsid w:val="1B0719F2"/>
    <w:rsid w:val="1C220B11"/>
    <w:rsid w:val="1C7B474F"/>
    <w:rsid w:val="1C9C2A3E"/>
    <w:rsid w:val="1CFF4322"/>
    <w:rsid w:val="1D621046"/>
    <w:rsid w:val="1DA332C7"/>
    <w:rsid w:val="1F3D2D88"/>
    <w:rsid w:val="1F48398B"/>
    <w:rsid w:val="1FFD0E41"/>
    <w:rsid w:val="20182980"/>
    <w:rsid w:val="20D00CE2"/>
    <w:rsid w:val="22081BA7"/>
    <w:rsid w:val="22C94FCB"/>
    <w:rsid w:val="237B49BE"/>
    <w:rsid w:val="238B23D8"/>
    <w:rsid w:val="240D3C34"/>
    <w:rsid w:val="24B55470"/>
    <w:rsid w:val="24BF0844"/>
    <w:rsid w:val="25721465"/>
    <w:rsid w:val="25B22C25"/>
    <w:rsid w:val="271E2638"/>
    <w:rsid w:val="28812F80"/>
    <w:rsid w:val="28C80029"/>
    <w:rsid w:val="29F85432"/>
    <w:rsid w:val="2A380F5A"/>
    <w:rsid w:val="2A7A7A4D"/>
    <w:rsid w:val="2AF828C0"/>
    <w:rsid w:val="2B0D0260"/>
    <w:rsid w:val="2B69017C"/>
    <w:rsid w:val="2C33648C"/>
    <w:rsid w:val="2C9810E1"/>
    <w:rsid w:val="2D211E5F"/>
    <w:rsid w:val="2F286D02"/>
    <w:rsid w:val="304F7886"/>
    <w:rsid w:val="30BD6874"/>
    <w:rsid w:val="30DA6D9E"/>
    <w:rsid w:val="315613BB"/>
    <w:rsid w:val="3202641B"/>
    <w:rsid w:val="32515120"/>
    <w:rsid w:val="32970305"/>
    <w:rsid w:val="332D6ED8"/>
    <w:rsid w:val="34094BF9"/>
    <w:rsid w:val="34D452CF"/>
    <w:rsid w:val="35F6176E"/>
    <w:rsid w:val="360B1EFC"/>
    <w:rsid w:val="385527BC"/>
    <w:rsid w:val="38D44F39"/>
    <w:rsid w:val="39251701"/>
    <w:rsid w:val="39BF707D"/>
    <w:rsid w:val="3A555C22"/>
    <w:rsid w:val="3ADD7D93"/>
    <w:rsid w:val="3B6C6E91"/>
    <w:rsid w:val="3BD145AB"/>
    <w:rsid w:val="3C0F13FF"/>
    <w:rsid w:val="3C916221"/>
    <w:rsid w:val="3D092E94"/>
    <w:rsid w:val="3DC57B25"/>
    <w:rsid w:val="3E434692"/>
    <w:rsid w:val="3E4349A0"/>
    <w:rsid w:val="3F3E384C"/>
    <w:rsid w:val="3F6600DB"/>
    <w:rsid w:val="3FA86F78"/>
    <w:rsid w:val="41103CEB"/>
    <w:rsid w:val="41744D2D"/>
    <w:rsid w:val="41C40072"/>
    <w:rsid w:val="42380D7D"/>
    <w:rsid w:val="4306106D"/>
    <w:rsid w:val="44711144"/>
    <w:rsid w:val="46A41F45"/>
    <w:rsid w:val="483F4F1E"/>
    <w:rsid w:val="486C7880"/>
    <w:rsid w:val="49CC500E"/>
    <w:rsid w:val="49E91762"/>
    <w:rsid w:val="4E4F05AC"/>
    <w:rsid w:val="51005ED1"/>
    <w:rsid w:val="517E4FEA"/>
    <w:rsid w:val="51DD7A65"/>
    <w:rsid w:val="532E5BE6"/>
    <w:rsid w:val="538A26CA"/>
    <w:rsid w:val="54877653"/>
    <w:rsid w:val="553833B6"/>
    <w:rsid w:val="56B40FE9"/>
    <w:rsid w:val="56CB0E22"/>
    <w:rsid w:val="573F0466"/>
    <w:rsid w:val="580A76C1"/>
    <w:rsid w:val="58A23747"/>
    <w:rsid w:val="58D13128"/>
    <w:rsid w:val="5B4750C9"/>
    <w:rsid w:val="5B6B77E0"/>
    <w:rsid w:val="5C2303AE"/>
    <w:rsid w:val="5CEE4DC6"/>
    <w:rsid w:val="5E744E09"/>
    <w:rsid w:val="60B86EC9"/>
    <w:rsid w:val="627D5218"/>
    <w:rsid w:val="62C618DB"/>
    <w:rsid w:val="637C2A63"/>
    <w:rsid w:val="63DF5F8B"/>
    <w:rsid w:val="64174467"/>
    <w:rsid w:val="68246324"/>
    <w:rsid w:val="688879D7"/>
    <w:rsid w:val="6A480143"/>
    <w:rsid w:val="6B65747E"/>
    <w:rsid w:val="6B8A407D"/>
    <w:rsid w:val="6FC14A41"/>
    <w:rsid w:val="6FE778B2"/>
    <w:rsid w:val="6FEF0D11"/>
    <w:rsid w:val="70376450"/>
    <w:rsid w:val="70541757"/>
    <w:rsid w:val="711A0765"/>
    <w:rsid w:val="715B592E"/>
    <w:rsid w:val="721A6932"/>
    <w:rsid w:val="72A26F55"/>
    <w:rsid w:val="72A47884"/>
    <w:rsid w:val="732C2097"/>
    <w:rsid w:val="738001E6"/>
    <w:rsid w:val="739D605F"/>
    <w:rsid w:val="739D75BE"/>
    <w:rsid w:val="73A27CCA"/>
    <w:rsid w:val="73EF47C3"/>
    <w:rsid w:val="747E19AA"/>
    <w:rsid w:val="74DD09C0"/>
    <w:rsid w:val="751667A4"/>
    <w:rsid w:val="75260EE2"/>
    <w:rsid w:val="76085468"/>
    <w:rsid w:val="760C65D1"/>
    <w:rsid w:val="763B099D"/>
    <w:rsid w:val="767D5D65"/>
    <w:rsid w:val="7697761E"/>
    <w:rsid w:val="77032987"/>
    <w:rsid w:val="77255FA2"/>
    <w:rsid w:val="774249AA"/>
    <w:rsid w:val="77BD0DF9"/>
    <w:rsid w:val="7850290B"/>
    <w:rsid w:val="7886546A"/>
    <w:rsid w:val="79F104C4"/>
    <w:rsid w:val="7A7A6A62"/>
    <w:rsid w:val="7B4E1971"/>
    <w:rsid w:val="7BA54ED1"/>
    <w:rsid w:val="7C88139B"/>
    <w:rsid w:val="7D077217"/>
    <w:rsid w:val="7E5C7A06"/>
    <w:rsid w:val="7E6F06D3"/>
    <w:rsid w:val="7F3E19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A2202"/>
    <w:rPr>
      <w:sz w:val="18"/>
      <w:szCs w:val="18"/>
    </w:rPr>
  </w:style>
  <w:style w:type="paragraph" w:styleId="a4">
    <w:name w:val="footer"/>
    <w:basedOn w:val="a"/>
    <w:link w:val="Char0"/>
    <w:uiPriority w:val="99"/>
    <w:unhideWhenUsed/>
    <w:qFormat/>
    <w:rsid w:val="00AA2202"/>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AA2202"/>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semiHidden/>
    <w:unhideWhenUsed/>
    <w:qFormat/>
    <w:rsid w:val="00AA2202"/>
  </w:style>
  <w:style w:type="paragraph" w:styleId="2">
    <w:name w:val="toc 2"/>
    <w:basedOn w:val="a"/>
    <w:next w:val="a"/>
    <w:uiPriority w:val="39"/>
    <w:semiHidden/>
    <w:unhideWhenUsed/>
    <w:qFormat/>
    <w:rsid w:val="00AA2202"/>
    <w:pPr>
      <w:ind w:leftChars="200" w:left="420"/>
    </w:pPr>
  </w:style>
  <w:style w:type="table" w:styleId="a6">
    <w:name w:val="Table Grid"/>
    <w:basedOn w:val="a1"/>
    <w:uiPriority w:val="59"/>
    <w:qFormat/>
    <w:rsid w:val="00AA22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AA2202"/>
    <w:pPr>
      <w:ind w:firstLineChars="200" w:firstLine="420"/>
    </w:pPr>
  </w:style>
  <w:style w:type="character" w:customStyle="1" w:styleId="Char1">
    <w:name w:val="页眉 Char"/>
    <w:basedOn w:val="a0"/>
    <w:link w:val="a5"/>
    <w:uiPriority w:val="99"/>
    <w:semiHidden/>
    <w:qFormat/>
    <w:rsid w:val="00AA2202"/>
    <w:rPr>
      <w:sz w:val="18"/>
      <w:szCs w:val="18"/>
    </w:rPr>
  </w:style>
  <w:style w:type="character" w:customStyle="1" w:styleId="Char0">
    <w:name w:val="页脚 Char"/>
    <w:basedOn w:val="a0"/>
    <w:link w:val="a4"/>
    <w:uiPriority w:val="99"/>
    <w:qFormat/>
    <w:rsid w:val="00AA2202"/>
    <w:rPr>
      <w:sz w:val="18"/>
      <w:szCs w:val="18"/>
    </w:rPr>
  </w:style>
  <w:style w:type="character" w:customStyle="1" w:styleId="Char">
    <w:name w:val="批注框文本 Char"/>
    <w:basedOn w:val="a0"/>
    <w:link w:val="a3"/>
    <w:uiPriority w:val="99"/>
    <w:semiHidden/>
    <w:qFormat/>
    <w:rsid w:val="00AA2202"/>
    <w:rPr>
      <w:sz w:val="18"/>
      <w:szCs w:val="18"/>
    </w:rPr>
  </w:style>
  <w:style w:type="paragraph" w:customStyle="1" w:styleId="p0">
    <w:name w:val="p0"/>
    <w:basedOn w:val="a"/>
    <w:qFormat/>
    <w:rsid w:val="00AA2202"/>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9BFB6-EA5F-4FED-A1DA-11935876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670</Words>
  <Characters>3825</Characters>
  <Application>Microsoft Office Word</Application>
  <DocSecurity>0</DocSecurity>
  <Lines>31</Lines>
  <Paragraphs>8</Paragraphs>
  <ScaleCrop>false</ScaleCrop>
  <Company>P R C</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LIBUYI</dc:creator>
  <cp:lastModifiedBy>Administrator</cp:lastModifiedBy>
  <cp:revision>90</cp:revision>
  <cp:lastPrinted>2025-04-17T06:33:00Z</cp:lastPrinted>
  <dcterms:created xsi:type="dcterms:W3CDTF">2021-03-23T08:57:00Z</dcterms:created>
  <dcterms:modified xsi:type="dcterms:W3CDTF">2025-04-29T02:00:00Z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EBD020CDBFB3466897E2F1A2F9BAABCD</vt:lpwstr>
  </property>
</Properties>
</file>