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B09CC">
      <w:pPr>
        <w:spacing w:line="700" w:lineRule="exact"/>
        <w:jc w:val="center"/>
        <w:rPr>
          <w:rFonts w:eastAsia="方正小标宋简体"/>
          <w:bCs/>
          <w:sz w:val="44"/>
          <w:szCs w:val="44"/>
        </w:rPr>
      </w:pPr>
      <w:r>
        <w:rPr>
          <w:rFonts w:hAnsi="方正小标宋简体" w:eastAsia="方正小标宋简体"/>
          <w:bCs/>
          <w:sz w:val="44"/>
          <w:szCs w:val="44"/>
        </w:rPr>
        <w:t>中共</w:t>
      </w:r>
      <w:r>
        <w:rPr>
          <w:rFonts w:hAnsi="方正小标宋简体" w:eastAsia="方正小标宋简体"/>
          <w:sz w:val="44"/>
          <w:szCs w:val="44"/>
        </w:rPr>
        <w:t>青山沟国家级风景名胜区管理中心</w:t>
      </w:r>
      <w:r>
        <w:rPr>
          <w:rFonts w:hAnsi="方正小标宋简体" w:eastAsia="方正小标宋简体"/>
          <w:bCs/>
          <w:sz w:val="44"/>
          <w:szCs w:val="44"/>
        </w:rPr>
        <w:t>党组关于县委巡察整改进展情况的通报</w:t>
      </w:r>
    </w:p>
    <w:p w14:paraId="26ADEA1D">
      <w:pPr>
        <w:spacing w:line="579" w:lineRule="exact"/>
        <w:ind w:firstLine="680" w:firstLineChars="200"/>
        <w:rPr>
          <w:rFonts w:eastAsia="方正仿宋简体"/>
          <w:sz w:val="34"/>
          <w:szCs w:val="34"/>
        </w:rPr>
      </w:pPr>
    </w:p>
    <w:p w14:paraId="14A829B1">
      <w:pPr>
        <w:spacing w:line="579"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根据县委和县委巡察工作领导小组统一部署，2024年4月12日至2024年</w:t>
      </w:r>
      <w:r>
        <w:rPr>
          <w:rFonts w:hint="eastAsia" w:ascii="仿宋_GB2312" w:hAnsi="仿宋_GB2312" w:eastAsia="仿宋_GB2312" w:cs="仿宋_GB2312"/>
          <w:sz w:val="34"/>
          <w:szCs w:val="34"/>
          <w:lang w:val="en-US" w:eastAsia="zh-CN"/>
        </w:rPr>
        <w:t>7</w:t>
      </w:r>
      <w:r>
        <w:rPr>
          <w:rFonts w:hint="eastAsia" w:ascii="仿宋_GB2312" w:hAnsi="仿宋_GB2312" w:eastAsia="仿宋_GB2312" w:cs="仿宋_GB2312"/>
          <w:sz w:val="34"/>
          <w:szCs w:val="34"/>
        </w:rPr>
        <w:t>月1</w:t>
      </w:r>
      <w:r>
        <w:rPr>
          <w:rFonts w:hint="eastAsia" w:ascii="仿宋_GB2312" w:hAnsi="仿宋_GB2312" w:eastAsia="仿宋_GB2312" w:cs="仿宋_GB2312"/>
          <w:sz w:val="34"/>
          <w:szCs w:val="34"/>
          <w:lang w:val="en-US" w:eastAsia="zh-CN"/>
        </w:rPr>
        <w:t>2</w:t>
      </w:r>
      <w:r>
        <w:rPr>
          <w:rFonts w:hint="eastAsia" w:ascii="仿宋_GB2312" w:hAnsi="仿宋_GB2312" w:eastAsia="仿宋_GB2312" w:cs="仿宋_GB2312"/>
          <w:sz w:val="34"/>
          <w:szCs w:val="34"/>
        </w:rPr>
        <w:t>日，县委第一巡察组对青山沟国家级风景名胜区</w:t>
      </w:r>
      <w:bookmarkStart w:id="0" w:name="_GoBack"/>
      <w:bookmarkEnd w:id="0"/>
      <w:r>
        <w:rPr>
          <w:rFonts w:hint="eastAsia" w:ascii="仿宋_GB2312" w:hAnsi="仿宋_GB2312" w:eastAsia="仿宋_GB2312" w:cs="仿宋_GB2312"/>
          <w:sz w:val="34"/>
          <w:szCs w:val="34"/>
        </w:rPr>
        <w:t>管理中心党组进行了常规巡察。9月14日，县委巡察组向青山沟国家级风景名胜区党组反馈了巡察意见。</w:t>
      </w:r>
      <w:r>
        <w:rPr>
          <w:rFonts w:hint="eastAsia" w:ascii="仿宋_GB2312" w:hAnsi="仿宋_GB2312" w:eastAsia="仿宋_GB2312" w:cs="仿宋_GB2312"/>
          <w:sz w:val="34"/>
          <w:szCs w:val="34"/>
          <w:lang w:val="en-US" w:eastAsia="zh-CN"/>
        </w:rPr>
        <w:t>按照</w:t>
      </w:r>
      <w:r>
        <w:rPr>
          <w:rFonts w:hint="eastAsia" w:ascii="仿宋_GB2312" w:hAnsi="仿宋_GB2312" w:eastAsia="仿宋_GB2312" w:cs="仿宋_GB2312"/>
          <w:sz w:val="34"/>
          <w:szCs w:val="34"/>
        </w:rPr>
        <w:t>《</w:t>
      </w:r>
      <w:r>
        <w:rPr>
          <w:rFonts w:hint="eastAsia" w:ascii="仿宋_GB2312" w:hAnsi="仿宋_GB2312" w:cs="仿宋_GB2312"/>
          <w:sz w:val="34"/>
          <w:szCs w:val="34"/>
          <w:lang w:val="en-US" w:eastAsia="zh-CN"/>
        </w:rPr>
        <w:t>中国共产党</w:t>
      </w:r>
      <w:r>
        <w:rPr>
          <w:rFonts w:hint="eastAsia" w:ascii="仿宋_GB2312" w:hAnsi="仿宋_GB2312" w:eastAsia="仿宋_GB2312" w:cs="仿宋_GB2312"/>
          <w:sz w:val="34"/>
          <w:szCs w:val="34"/>
        </w:rPr>
        <w:t>巡视工作条例》有关要求，现将巡察整改情况予以公布。</w:t>
      </w:r>
    </w:p>
    <w:p w14:paraId="6F662A3B">
      <w:pPr>
        <w:spacing w:line="579" w:lineRule="exact"/>
        <w:ind w:firstLine="683" w:firstLineChars="200"/>
        <w:rPr>
          <w:rFonts w:hint="eastAsia" w:ascii="仿宋_GB2312" w:hAnsi="仿宋_GB2312" w:eastAsia="仿宋_GB2312" w:cs="仿宋_GB2312"/>
          <w:sz w:val="34"/>
          <w:szCs w:val="34"/>
        </w:rPr>
      </w:pPr>
      <w:r>
        <w:rPr>
          <w:rFonts w:hint="eastAsia" w:ascii="仿宋_GB2312" w:hAnsi="仿宋_GB2312" w:eastAsia="仿宋_GB2312" w:cs="仿宋_GB2312"/>
          <w:b/>
          <w:bCs/>
          <w:sz w:val="34"/>
          <w:szCs w:val="34"/>
        </w:rPr>
        <w:t>1.落实上级决策部署不到位，科学推进工作有差距，对上级政策学习宣传不够重视，部分景区建设缺乏科学设计和管理。</w:t>
      </w:r>
      <w:r>
        <w:rPr>
          <w:rFonts w:hint="eastAsia" w:ascii="仿宋_GB2312" w:hAnsi="仿宋_GB2312" w:eastAsia="仿宋_GB2312" w:cs="仿宋_GB2312"/>
          <w:sz w:val="34"/>
          <w:szCs w:val="34"/>
        </w:rPr>
        <w:t>一是制定学习计划，组织景区领导干部和职工集中学习《中华人民共和国风景名胜区条例</w:t>
      </w:r>
      <w:r>
        <w:rPr>
          <w:rFonts w:hint="eastAsia" w:ascii="仿宋_GB2312" w:hAnsi="仿宋_GB2312" w:cs="仿宋_GB2312"/>
          <w:sz w:val="34"/>
          <w:szCs w:val="34"/>
          <w:lang w:eastAsia="zh-CN"/>
        </w:rPr>
        <w:t>》和</w:t>
      </w:r>
      <w:r>
        <w:rPr>
          <w:rFonts w:hint="eastAsia" w:ascii="仿宋_GB2312" w:hAnsi="仿宋_GB2312" w:eastAsia="仿宋_GB2312" w:cs="仿宋_GB2312"/>
          <w:sz w:val="34"/>
          <w:szCs w:val="34"/>
        </w:rPr>
        <w:t>《宽甸满族自治县风景名胜区条例》1次，同时要求加强个人自学，每月不少于1次，景区领导干部和职工法律法规政策掌握水平显著提升。二是对瀑布水潭形成的砂石进行了清理，争取5月底恢复瀑布落差及水潭等景观的原始风貌。三是我中心已对景区内不合理的指示牌全部重新进行了调整，对景点内文物保护标志牌及标识标牌的卫生清洁与维护，确保游客游览路线清晰明确，保护标志明确辨认。</w:t>
      </w:r>
    </w:p>
    <w:p w14:paraId="3DC1EDA5">
      <w:pPr>
        <w:spacing w:line="579" w:lineRule="exact"/>
        <w:ind w:firstLine="683" w:firstLineChars="200"/>
        <w:rPr>
          <w:rFonts w:hint="eastAsia" w:ascii="仿宋_GB2312" w:hAnsi="仿宋_GB2312" w:eastAsia="仿宋_GB2312" w:cs="仿宋_GB2312"/>
          <w:sz w:val="34"/>
          <w:szCs w:val="34"/>
        </w:rPr>
      </w:pPr>
      <w:r>
        <w:rPr>
          <w:rFonts w:hint="eastAsia" w:ascii="仿宋_GB2312" w:hAnsi="仿宋_GB2312" w:eastAsia="仿宋_GB2312" w:cs="仿宋_GB2312"/>
          <w:b/>
          <w:bCs/>
          <w:sz w:val="34"/>
          <w:szCs w:val="34"/>
        </w:rPr>
        <w:t>2.全面领导不够有力，明确班子分工的意识不强，领导核心作用发挥不够充分，对下属公司监管力度不够，信访责任意识不强。</w:t>
      </w:r>
      <w:r>
        <w:rPr>
          <w:rFonts w:hint="eastAsia" w:ascii="仿宋_GB2312" w:hAnsi="仿宋_GB2312" w:eastAsia="仿宋_GB2312" w:cs="仿宋_GB2312"/>
          <w:sz w:val="34"/>
          <w:szCs w:val="34"/>
        </w:rPr>
        <w:t>一是我中心已对班子成员重新进行了分工，确保责任到人。同时召开扩大会议，集中学习了《保密工作》以及优化营商环境等相关内容，对单位《保密守则》进行更新更换，管理更加科学、规范。二是进一步明确规定一把手在党组和党组扩大会议中的职责和表态要求，确保在重大决策、重要事项讨论等环节，一把手必须发表明确意见。三是加强对中心下属公司各项工作执行力的监管，2024年4月30日起，旅游公司落实退役军人购票优惠政策。四是青山沟旅游公司已与青山湖水上客运公司之间船舶管护权责关系签订管护协议，详细划分管护范围和安全责任，做到责任归属有据可查。五是进一步完善了景区职工管理制度，</w:t>
      </w:r>
      <w:r>
        <w:rPr>
          <w:rFonts w:hint="eastAsia" w:ascii="仿宋_GB2312" w:hAnsi="仿宋_GB2312" w:cs="仿宋_GB2312"/>
          <w:sz w:val="34"/>
          <w:szCs w:val="34"/>
          <w:lang w:eastAsia="zh-CN"/>
        </w:rPr>
        <w:t>加大</w:t>
      </w:r>
      <w:r>
        <w:rPr>
          <w:rFonts w:hint="eastAsia" w:ascii="仿宋_GB2312" w:hAnsi="仿宋_GB2312" w:eastAsia="仿宋_GB2312" w:cs="仿宋_GB2312"/>
          <w:sz w:val="34"/>
          <w:szCs w:val="34"/>
        </w:rPr>
        <w:t xml:space="preserve">对公司职工日常监管力度，对发现脱岗职工按员工守则进行处罚，使制度落到实处。六是进一步完善了信访矛盾纠纷排查工作方案，加强对12345平台信息的监管重视程度，组织景区工作人员与停车场员工参加服务意识专项培训，服务标准细化落地，员工服务态度明显改善。进一步完善投诉和咨询电话专人登记备案制度，确保24小时响应。同时对网络平台信息进行了更新，提升游客体验。  </w:t>
      </w:r>
    </w:p>
    <w:p w14:paraId="1226DDDF">
      <w:pPr>
        <w:spacing w:line="579" w:lineRule="exact"/>
        <w:ind w:firstLine="683" w:firstLineChars="200"/>
        <w:rPr>
          <w:rFonts w:hint="eastAsia" w:ascii="仿宋_GB2312" w:hAnsi="仿宋_GB2312" w:eastAsia="仿宋_GB2312" w:cs="仿宋_GB2312"/>
          <w:sz w:val="34"/>
          <w:szCs w:val="34"/>
        </w:rPr>
      </w:pPr>
      <w:r>
        <w:rPr>
          <w:rFonts w:hint="eastAsia" w:ascii="仿宋_GB2312" w:hAnsi="仿宋_GB2312" w:eastAsia="仿宋_GB2312" w:cs="仿宋_GB2312"/>
          <w:b/>
          <w:bCs/>
          <w:sz w:val="34"/>
          <w:szCs w:val="34"/>
        </w:rPr>
        <w:t>3.全面从严治党主体责任履行不够到位，领导班子以上率下作用发挥不够充分，固定资产管理意识不强，落实巡察整改不够到位。</w:t>
      </w:r>
      <w:r>
        <w:rPr>
          <w:rFonts w:hint="eastAsia" w:ascii="仿宋_GB2312" w:hAnsi="仿宋_GB2312" w:eastAsia="仿宋_GB2312" w:cs="仿宋_GB2312"/>
          <w:sz w:val="34"/>
          <w:szCs w:val="34"/>
        </w:rPr>
        <w:t>一是加强单位管理和队伍建设，完善管理中心综合管理制度，明确班子成员在日常工作中的各项要求，以及节假日值班期间的具体职责。二是领导班子制定了定期走访计划，从2024年9月到11月深入调研10余次。与职工面对面交流，倾听工作难点与意见，工作从被动</w:t>
      </w:r>
      <w:r>
        <w:rPr>
          <w:rFonts w:hint="eastAsia" w:ascii="仿宋_GB2312" w:hAnsi="仿宋_GB2312" w:cs="仿宋_GB2312"/>
          <w:sz w:val="34"/>
          <w:szCs w:val="34"/>
          <w:lang w:eastAsia="zh-CN"/>
        </w:rPr>
        <w:t>变为</w:t>
      </w:r>
      <w:r>
        <w:rPr>
          <w:rFonts w:hint="eastAsia" w:ascii="仿宋_GB2312" w:hAnsi="仿宋_GB2312" w:eastAsia="仿宋_GB2312" w:cs="仿宋_GB2312"/>
          <w:sz w:val="34"/>
          <w:szCs w:val="34"/>
        </w:rPr>
        <w:t>主动，工作积极性明显提高。三是对财务管理人员进行了专项培训，完善固定资产管理制度，明确购置、登记、使用、维护、处置等流程。财务管理人员管理水平和责任心显著</w:t>
      </w:r>
      <w:r>
        <w:rPr>
          <w:rFonts w:hint="eastAsia" w:ascii="仿宋_GB2312" w:hAnsi="仿宋_GB2312" w:cs="仿宋_GB2312"/>
          <w:sz w:val="34"/>
          <w:szCs w:val="34"/>
          <w:lang w:eastAsia="zh-CN"/>
        </w:rPr>
        <w:t>提升</w:t>
      </w:r>
      <w:r>
        <w:rPr>
          <w:rFonts w:hint="eastAsia" w:ascii="仿宋_GB2312" w:hAnsi="仿宋_GB2312" w:eastAsia="仿宋_GB2312" w:cs="仿宋_GB2312"/>
          <w:sz w:val="34"/>
          <w:szCs w:val="34"/>
        </w:rPr>
        <w:t>，已于2025年4月将阵列磁盘和电脑入账。四是进一步加强对办公室下属库房的管护，做好入库出库登记和</w:t>
      </w:r>
      <w:r>
        <w:rPr>
          <w:rFonts w:hint="eastAsia" w:ascii="仿宋_GB2312" w:hAnsi="仿宋_GB2312" w:cs="仿宋_GB2312"/>
          <w:sz w:val="34"/>
          <w:szCs w:val="34"/>
          <w:lang w:eastAsia="zh-CN"/>
        </w:rPr>
        <w:t>交接</w:t>
      </w:r>
      <w:r>
        <w:rPr>
          <w:rFonts w:hint="eastAsia" w:ascii="仿宋_GB2312" w:hAnsi="仿宋_GB2312" w:eastAsia="仿宋_GB2312" w:cs="仿宋_GB2312"/>
          <w:sz w:val="34"/>
          <w:szCs w:val="34"/>
        </w:rPr>
        <w:t>手续，已建立规范台账，实行双人管理，出借物品全部登记，完成历史遗留问题清理，方便查询和统计。五是明确划分管理职能与企业经营之间的界限。优化会议流程，减少不必要的交叉干预。组织学习三定方案及相关政策，确保政企分离的要求得到有效执行。</w:t>
      </w:r>
    </w:p>
    <w:p w14:paraId="33ACB075">
      <w:pPr>
        <w:spacing w:line="579" w:lineRule="exact"/>
        <w:ind w:firstLine="683" w:firstLineChars="200"/>
        <w:rPr>
          <w:rFonts w:hint="eastAsia" w:ascii="仿宋_GB2312" w:hAnsi="仿宋_GB2312" w:eastAsia="仿宋_GB2312" w:cs="仿宋_GB2312"/>
          <w:sz w:val="34"/>
          <w:szCs w:val="34"/>
        </w:rPr>
      </w:pPr>
      <w:r>
        <w:rPr>
          <w:rFonts w:hint="eastAsia" w:ascii="仿宋_GB2312" w:hAnsi="仿宋_GB2312" w:eastAsia="仿宋_GB2312" w:cs="仿宋_GB2312"/>
          <w:b/>
          <w:bCs/>
          <w:sz w:val="34"/>
          <w:szCs w:val="34"/>
        </w:rPr>
        <w:t>4.基层党组织组织力不够强，民主议事决策执行不够到位，基层党组织作用发挥不够充分</w:t>
      </w:r>
      <w:r>
        <w:rPr>
          <w:rFonts w:hint="eastAsia" w:ascii="仿宋_GB2312" w:hAnsi="仿宋_GB2312" w:eastAsia="仿宋_GB2312" w:cs="仿宋_GB2312"/>
          <w:sz w:val="34"/>
          <w:szCs w:val="34"/>
        </w:rPr>
        <w:t>。一是2024年3月8日已制定财务管理制度，经费支出3000元以下由分管副主任审批，3000元以上，属于大额资金，由党组会议研究审批。二是明确规定一把手在党组和党组扩大会议中的职责和表态要求，在</w:t>
      </w:r>
      <w:r>
        <w:rPr>
          <w:rFonts w:hint="eastAsia" w:ascii="仿宋_GB2312" w:hAnsi="仿宋_GB2312" w:cs="仿宋_GB2312"/>
          <w:sz w:val="34"/>
          <w:szCs w:val="34"/>
          <w:lang w:eastAsia="zh-CN"/>
        </w:rPr>
        <w:t>“三重一大”事项</w:t>
      </w:r>
      <w:r>
        <w:rPr>
          <w:rFonts w:hint="eastAsia" w:ascii="仿宋_GB2312" w:hAnsi="仿宋_GB2312" w:eastAsia="仿宋_GB2312" w:cs="仿宋_GB2312"/>
          <w:sz w:val="34"/>
          <w:szCs w:val="34"/>
        </w:rPr>
        <w:t>、年度工作计划、干部任免等重要议题上必须现场表态，因特殊情况不能参会时，需提前书面明确意见，确保党组会议决策质量和效率。三是加强会议前期调研与沟通，确保会议意见统一 。四是严格执行“三会一课”标准化流程，规范记录管理。经上级组织批准，2024年5月13日已经重新换届选举。</w:t>
      </w:r>
    </w:p>
    <w:p w14:paraId="35DA075C">
      <w:pPr>
        <w:spacing w:line="579"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欢迎广大干部群众对巡察整改落实情况进行监督。如有意见建议，请及时向我们反映。联系电话：</w:t>
      </w:r>
      <w:r>
        <w:rPr>
          <w:rFonts w:hint="eastAsia" w:ascii="仿宋_GB2312" w:hAnsi="仿宋_GB2312" w:eastAsia="仿宋_GB2312" w:cs="仿宋_GB2312"/>
          <w:sz w:val="34"/>
          <w:szCs w:val="34"/>
          <w:lang w:val="en-US" w:eastAsia="zh-CN"/>
        </w:rPr>
        <w:t>5850173</w:t>
      </w:r>
      <w:r>
        <w:rPr>
          <w:rFonts w:hint="eastAsia" w:ascii="仿宋_GB2312" w:hAnsi="仿宋_GB2312" w:eastAsia="仿宋_GB2312" w:cs="仿宋_GB2312"/>
          <w:sz w:val="34"/>
          <w:szCs w:val="34"/>
        </w:rPr>
        <w:t>；通信地址：</w:t>
      </w:r>
      <w:r>
        <w:rPr>
          <w:rFonts w:hint="eastAsia" w:ascii="仿宋_GB2312" w:hAnsi="仿宋_GB2312" w:eastAsia="仿宋_GB2312" w:cs="仿宋_GB2312"/>
          <w:sz w:val="34"/>
          <w:szCs w:val="34"/>
          <w:lang w:eastAsia="zh-CN"/>
        </w:rPr>
        <w:t>辽宁省丹东市宽甸满族自治县青山沟镇青山沟村</w:t>
      </w: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lang w:eastAsia="zh-CN"/>
        </w:rPr>
        <w:t>组</w:t>
      </w:r>
      <w:r>
        <w:rPr>
          <w:rFonts w:hint="eastAsia" w:ascii="仿宋_GB2312" w:hAnsi="仿宋_GB2312" w:eastAsia="仿宋_GB2312" w:cs="仿宋_GB2312"/>
          <w:sz w:val="34"/>
          <w:szCs w:val="34"/>
        </w:rPr>
        <w:t>；邮编</w:t>
      </w:r>
      <w:r>
        <w:rPr>
          <w:rFonts w:hint="eastAsia" w:ascii="仿宋_GB2312" w:hAnsi="仿宋_GB2312" w:eastAsia="仿宋_GB2312" w:cs="仿宋_GB2312"/>
          <w:sz w:val="34"/>
          <w:szCs w:val="34"/>
          <w:lang w:val="en-US" w:eastAsia="zh-CN"/>
        </w:rPr>
        <w:t>118203</w:t>
      </w:r>
      <w:r>
        <w:rPr>
          <w:rFonts w:hint="eastAsia" w:ascii="仿宋_GB2312" w:hAnsi="仿宋_GB2312" w:eastAsia="仿宋_GB2312" w:cs="仿宋_GB2312"/>
          <w:sz w:val="34"/>
          <w:szCs w:val="34"/>
        </w:rPr>
        <w:t>。</w:t>
      </w:r>
    </w:p>
    <w:p w14:paraId="278869A7">
      <w:pPr>
        <w:spacing w:line="579" w:lineRule="exact"/>
        <w:ind w:firstLine="680" w:firstLineChars="200"/>
        <w:rPr>
          <w:rFonts w:hint="eastAsia" w:ascii="仿宋_GB2312" w:hAnsi="仿宋_GB2312" w:eastAsia="仿宋_GB2312" w:cs="仿宋_GB2312"/>
          <w:sz w:val="34"/>
          <w:szCs w:val="34"/>
        </w:rPr>
      </w:pPr>
    </w:p>
    <w:p w14:paraId="2CEE886A">
      <w:pPr>
        <w:spacing w:line="579" w:lineRule="exact"/>
        <w:ind w:firstLine="680" w:firstLineChars="200"/>
        <w:rPr>
          <w:rFonts w:hint="eastAsia" w:ascii="仿宋_GB2312" w:hAnsi="仿宋_GB2312" w:eastAsia="仿宋_GB2312" w:cs="仿宋_GB2312"/>
          <w:sz w:val="34"/>
          <w:szCs w:val="34"/>
        </w:rPr>
      </w:pPr>
    </w:p>
    <w:p w14:paraId="2651BB47">
      <w:pPr>
        <w:spacing w:line="579" w:lineRule="exact"/>
        <w:ind w:firstLine="680" w:firstLineChars="200"/>
        <w:rPr>
          <w:rFonts w:hint="eastAsia" w:ascii="仿宋_GB2312" w:hAnsi="仿宋_GB2312" w:eastAsia="仿宋_GB2312" w:cs="仿宋_GB2312"/>
          <w:sz w:val="34"/>
          <w:szCs w:val="34"/>
        </w:rPr>
      </w:pPr>
    </w:p>
    <w:p w14:paraId="2A33191A">
      <w:pPr>
        <w:spacing w:line="579"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中共青山沟国家级风景名胜区管理中心党组</w:t>
      </w:r>
    </w:p>
    <w:p w14:paraId="051765D7">
      <w:pPr>
        <w:spacing w:line="579"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xml:space="preserve">              2025年5月14日</w:t>
      </w: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068125"/>
      <w:docPartObj>
        <w:docPartGallery w:val="autotext"/>
      </w:docPartObj>
    </w:sdtPr>
    <w:sdtContent>
      <w:p w14:paraId="0A9FEC9D">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14:paraId="1231B08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539"/>
    <w:rsid w:val="000B4818"/>
    <w:rsid w:val="00136479"/>
    <w:rsid w:val="00165372"/>
    <w:rsid w:val="00183D09"/>
    <w:rsid w:val="00266FD3"/>
    <w:rsid w:val="00267F59"/>
    <w:rsid w:val="003E5360"/>
    <w:rsid w:val="003F0163"/>
    <w:rsid w:val="004938FD"/>
    <w:rsid w:val="004C48DA"/>
    <w:rsid w:val="0058015D"/>
    <w:rsid w:val="005D353E"/>
    <w:rsid w:val="00603903"/>
    <w:rsid w:val="00675308"/>
    <w:rsid w:val="006D7B1D"/>
    <w:rsid w:val="007F0539"/>
    <w:rsid w:val="00832CA6"/>
    <w:rsid w:val="0087591E"/>
    <w:rsid w:val="009302CE"/>
    <w:rsid w:val="00981D41"/>
    <w:rsid w:val="00A430E3"/>
    <w:rsid w:val="00B0513F"/>
    <w:rsid w:val="00B102AA"/>
    <w:rsid w:val="00B9217D"/>
    <w:rsid w:val="00BB4248"/>
    <w:rsid w:val="00DB028C"/>
    <w:rsid w:val="00E31F6B"/>
    <w:rsid w:val="00F01457"/>
    <w:rsid w:val="00F21F30"/>
    <w:rsid w:val="01772593"/>
    <w:rsid w:val="13F83B2A"/>
    <w:rsid w:val="17E103AB"/>
    <w:rsid w:val="1A0D1327"/>
    <w:rsid w:val="27634D45"/>
    <w:rsid w:val="310D7CA2"/>
    <w:rsid w:val="3F632238"/>
    <w:rsid w:val="40093E28"/>
    <w:rsid w:val="440A76D9"/>
    <w:rsid w:val="4AE43A17"/>
    <w:rsid w:val="61B6559E"/>
    <w:rsid w:val="6AFF7708"/>
    <w:rsid w:val="6F4A0072"/>
    <w:rsid w:val="76B95F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cs="Times New Roman"/>
      <w:kern w:val="2"/>
      <w:sz w:val="18"/>
      <w:szCs w:val="18"/>
    </w:rPr>
  </w:style>
  <w:style w:type="character" w:customStyle="1" w:styleId="7">
    <w:name w:val="页脚 Char"/>
    <w:basedOn w:val="5"/>
    <w:link w:val="2"/>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094b99c8-127a-4dca-9c84-a2ff7b6a934f</errorID>
      <errorWord>》</errorWord>
      <group>L1_Word</group>
      <groupName>字词问题</groupName>
      <ability>L2_Typo</ability>
      <abilityName>字词错误</abilityName>
      <candidateList>
        <item>》和</item>
      </candidateList>
      <explain/>
      <paraID>6F662A3B</paraID>
      <start>93</start>
      <end>95</end>
      <status>modified</status>
      <modifiedWord>》和</modifiedWord>
      <trackRevisions>false</trackRevisions>
    </reviewItem>
    <reviewItem>
      <errorID>36ef0779-99fe-4b8c-bf40-c8e81027a7d7</errorID>
      <errorWord>宽甸满族自治县风景名胜区条例</errorWord>
      <group>L1_Knowledge</group>
      <groupName>知识性问题</groupName>
      <ability>L2_Knowledge</ability>
      <abilityName>其他知识</abilityName>
      <candidateList/>
      <explain>当前法律法规未收录或尚未生效，注意核查是否正确。</explain>
      <paraID>6F662A3B</paraID>
      <start>96</start>
      <end>110</end>
      <status>ignored</status>
      <modifiedWord/>
      <trackRevisions>false</trackRevisions>
    </reviewItem>
  </reviewItems>
  <config/>
</contractReview>
</file>

<file path=customXml/itemProps1.xml><?xml version="1.0" encoding="utf-8"?>
<ds:datastoreItem xmlns:ds="http://schemas.openxmlformats.org/officeDocument/2006/customXml" ds:itemID="{efe23650-c8c0-400a-af04-62d91d1f34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1720</Words>
  <Characters>1778</Characters>
  <Lines>12</Lines>
  <Paragraphs>3</Paragraphs>
  <TotalTime>21</TotalTime>
  <ScaleCrop>false</ScaleCrop>
  <LinksUpToDate>false</LinksUpToDate>
  <CharactersWithSpaces>1804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安安安安安、</cp:lastModifiedBy>
  <cp:lastPrinted>2025-05-15T02:20:00Z</cp:lastPrinted>
  <dcterms:modified xsi:type="dcterms:W3CDTF">2025-11-12T10:54:48Z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eyJoZGlkIjoiYjdiZTI3YTVmN2Q3ZTdlZTdjYzU3NTE5M2M2ZWIxZTgiLCJ1c2VySWQiOiIyMzgzODM5NjEifQ==</vt:lpwstr>
  </property>
  <property fmtid="{D5CDD505-2E9C-101B-9397-08002B2CF9AE}" pid="4" name="ICV">
    <vt:lpwstr>9BD73044932540B7BFE8AE968079A79C_12</vt:lpwstr>
  </property>
</Properties>
</file>