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AC1F42">
      <w:pPr>
        <w:spacing w:beforeLines="100" w:line="300" w:lineRule="exact"/>
        <w:jc w:val="center"/>
        <w:rPr>
          <w:rFonts w:ascii="Times New Roman" w:hAnsi="Times New Roman" w:eastAsia="方正小标宋简体" w:cs="Times New Roman"/>
          <w:bCs/>
          <w:color w:val="000000"/>
          <w:kern w:val="0"/>
          <w:sz w:val="44"/>
          <w:szCs w:val="44"/>
        </w:rPr>
      </w:pPr>
      <w:r>
        <w:rPr>
          <w:rFonts w:hint="eastAsia" w:ascii="Times New Roman" w:hAnsi="Times New Roman" w:eastAsia="方正小标宋简体" w:cs="Times New Roman"/>
          <w:bCs/>
          <w:color w:val="000000"/>
          <w:kern w:val="0"/>
          <w:sz w:val="44"/>
          <w:szCs w:val="44"/>
        </w:rPr>
        <w:t xml:space="preserve"> 中共凤城市白旗镇委员会</w:t>
      </w:r>
      <w:r>
        <w:rPr>
          <w:rFonts w:ascii="Times New Roman" w:hAnsi="Times New Roman" w:eastAsia="方正小标宋简体" w:cs="Times New Roman"/>
          <w:bCs/>
          <w:color w:val="000000"/>
          <w:kern w:val="0"/>
          <w:sz w:val="44"/>
          <w:szCs w:val="44"/>
        </w:rPr>
        <w:t>关于市委</w:t>
      </w:r>
    </w:p>
    <w:p w14:paraId="05982C2D">
      <w:pPr>
        <w:spacing w:beforeLines="100" w:line="300" w:lineRule="exact"/>
        <w:jc w:val="center"/>
        <w:rPr>
          <w:rFonts w:ascii="Times New Roman" w:hAnsi="Times New Roman" w:eastAsia="方正小标宋简体" w:cs="Times New Roman"/>
          <w:bCs/>
          <w:color w:val="000000"/>
          <w:kern w:val="0"/>
          <w:sz w:val="44"/>
          <w:szCs w:val="44"/>
        </w:rPr>
      </w:pPr>
      <w:r>
        <w:rPr>
          <w:rFonts w:ascii="Times New Roman" w:hAnsi="Times New Roman" w:eastAsia="方正小标宋简体" w:cs="Times New Roman"/>
          <w:bCs/>
          <w:color w:val="000000"/>
          <w:kern w:val="0"/>
          <w:sz w:val="44"/>
          <w:szCs w:val="44"/>
        </w:rPr>
        <w:t>巡察整改落实进展情况的通报</w:t>
      </w:r>
    </w:p>
    <w:p w14:paraId="05E08A8D">
      <w:pPr>
        <w:spacing w:line="540" w:lineRule="exact"/>
        <w:ind w:firstLine="616"/>
        <w:rPr>
          <w:rFonts w:ascii="Times New Roman" w:hAnsi="Times New Roman" w:eastAsia="仿宋_GB2312" w:cs="Times New Roman"/>
          <w:bCs/>
          <w:spacing w:val="-6"/>
          <w:sz w:val="32"/>
          <w:szCs w:val="32"/>
        </w:rPr>
      </w:pPr>
    </w:p>
    <w:p w14:paraId="2417E289">
      <w:pPr>
        <w:keepNext w:val="0"/>
        <w:keepLines w:val="0"/>
        <w:pageBreakBefore w:val="0"/>
        <w:widowControl w:val="0"/>
        <w:kinsoku/>
        <w:wordWrap/>
        <w:overflowPunct/>
        <w:topLinePunct w:val="0"/>
        <w:autoSpaceDE/>
        <w:autoSpaceDN/>
        <w:bidi w:val="0"/>
        <w:adjustRightInd/>
        <w:snapToGrid/>
        <w:spacing w:line="560" w:lineRule="exact"/>
        <w:ind w:firstLine="616"/>
        <w:textAlignment w:val="auto"/>
        <w:rPr>
          <w:rFonts w:ascii="Times New Roman" w:hAnsi="Times New Roman" w:eastAsia="仿宋_GB2312" w:cs="Times New Roman"/>
          <w:bCs/>
          <w:spacing w:val="-6"/>
          <w:sz w:val="32"/>
          <w:szCs w:val="32"/>
        </w:rPr>
      </w:pPr>
      <w:r>
        <w:rPr>
          <w:rFonts w:ascii="Times New Roman" w:hAnsi="Times New Roman" w:eastAsia="仿宋_GB2312" w:cs="Times New Roman"/>
          <w:bCs/>
          <w:spacing w:val="-6"/>
          <w:sz w:val="32"/>
          <w:szCs w:val="32"/>
        </w:rPr>
        <w:t>根据市委和市委巡察工作领导小组统一部署，</w:t>
      </w:r>
      <w:r>
        <w:rPr>
          <w:rFonts w:hint="eastAsia" w:ascii="Times New Roman" w:hAnsi="Times New Roman" w:eastAsia="仿宋_GB2312" w:cs="Times New Roman"/>
          <w:bCs/>
          <w:spacing w:val="-6"/>
          <w:sz w:val="32"/>
          <w:szCs w:val="32"/>
        </w:rPr>
        <w:t>2023</w:t>
      </w:r>
      <w:r>
        <w:rPr>
          <w:rFonts w:ascii="Times New Roman" w:hAnsi="Times New Roman" w:eastAsia="仿宋_GB2312" w:cs="Times New Roman"/>
          <w:bCs/>
          <w:spacing w:val="-6"/>
          <w:sz w:val="32"/>
          <w:szCs w:val="32"/>
        </w:rPr>
        <w:t>年</w:t>
      </w:r>
      <w:r>
        <w:rPr>
          <w:rFonts w:hint="eastAsia" w:ascii="Times New Roman" w:hAnsi="Times New Roman" w:eastAsia="仿宋_GB2312" w:cs="Times New Roman"/>
          <w:bCs/>
          <w:spacing w:val="-6"/>
          <w:sz w:val="32"/>
          <w:szCs w:val="32"/>
        </w:rPr>
        <w:t>10</w:t>
      </w:r>
      <w:r>
        <w:rPr>
          <w:rFonts w:ascii="Times New Roman" w:hAnsi="Times New Roman" w:eastAsia="仿宋_GB2312" w:cs="Times New Roman"/>
          <w:bCs/>
          <w:spacing w:val="-6"/>
          <w:sz w:val="32"/>
          <w:szCs w:val="32"/>
        </w:rPr>
        <w:t>月</w:t>
      </w:r>
      <w:r>
        <w:rPr>
          <w:rFonts w:hint="eastAsia" w:ascii="Times New Roman" w:hAnsi="Times New Roman" w:eastAsia="仿宋_GB2312" w:cs="Times New Roman"/>
          <w:bCs/>
          <w:spacing w:val="-6"/>
          <w:sz w:val="32"/>
          <w:szCs w:val="32"/>
        </w:rPr>
        <w:t>24</w:t>
      </w:r>
      <w:r>
        <w:rPr>
          <w:rFonts w:ascii="Times New Roman" w:hAnsi="Times New Roman" w:eastAsia="仿宋_GB2312" w:cs="Times New Roman"/>
          <w:bCs/>
          <w:spacing w:val="-6"/>
          <w:sz w:val="32"/>
          <w:szCs w:val="32"/>
        </w:rPr>
        <w:t>日至</w:t>
      </w:r>
      <w:r>
        <w:rPr>
          <w:rFonts w:hint="eastAsia" w:ascii="Times New Roman" w:hAnsi="Times New Roman" w:eastAsia="仿宋_GB2312" w:cs="Times New Roman"/>
          <w:bCs/>
          <w:spacing w:val="-6"/>
          <w:sz w:val="32"/>
          <w:szCs w:val="32"/>
        </w:rPr>
        <w:t>12</w:t>
      </w:r>
      <w:r>
        <w:rPr>
          <w:rFonts w:ascii="Times New Roman" w:hAnsi="Times New Roman" w:eastAsia="仿宋_GB2312" w:cs="Times New Roman"/>
          <w:bCs/>
          <w:spacing w:val="-6"/>
          <w:sz w:val="32"/>
          <w:szCs w:val="32"/>
        </w:rPr>
        <w:t>月</w:t>
      </w:r>
      <w:r>
        <w:rPr>
          <w:rFonts w:hint="eastAsia" w:ascii="Times New Roman" w:hAnsi="Times New Roman" w:eastAsia="仿宋_GB2312" w:cs="Times New Roman"/>
          <w:bCs/>
          <w:spacing w:val="-6"/>
          <w:sz w:val="32"/>
          <w:szCs w:val="32"/>
        </w:rPr>
        <w:t>31</w:t>
      </w:r>
      <w:r>
        <w:rPr>
          <w:rFonts w:ascii="Times New Roman" w:hAnsi="Times New Roman" w:eastAsia="仿宋_GB2312" w:cs="Times New Roman"/>
          <w:bCs/>
          <w:spacing w:val="-6"/>
          <w:sz w:val="32"/>
          <w:szCs w:val="32"/>
        </w:rPr>
        <w:t>日，市委第</w:t>
      </w:r>
      <w:r>
        <w:rPr>
          <w:rFonts w:hint="eastAsia" w:ascii="Times New Roman" w:hAnsi="Times New Roman" w:eastAsia="仿宋_GB2312" w:cs="Times New Roman"/>
          <w:bCs/>
          <w:spacing w:val="-6"/>
          <w:sz w:val="32"/>
          <w:szCs w:val="32"/>
        </w:rPr>
        <w:t>二</w:t>
      </w:r>
      <w:r>
        <w:rPr>
          <w:rFonts w:ascii="Times New Roman" w:hAnsi="Times New Roman" w:eastAsia="仿宋_GB2312" w:cs="Times New Roman"/>
          <w:bCs/>
          <w:spacing w:val="-6"/>
          <w:sz w:val="32"/>
          <w:szCs w:val="32"/>
        </w:rPr>
        <w:t>巡察组对</w:t>
      </w:r>
      <w:r>
        <w:rPr>
          <w:rFonts w:hint="eastAsia" w:ascii="Times New Roman" w:hAnsi="Times New Roman" w:eastAsia="仿宋_GB2312" w:cs="Times New Roman"/>
          <w:bCs/>
          <w:spacing w:val="-6"/>
          <w:sz w:val="32"/>
          <w:szCs w:val="32"/>
        </w:rPr>
        <w:t>白旗</w:t>
      </w:r>
      <w:r>
        <w:rPr>
          <w:rFonts w:ascii="Times New Roman" w:hAnsi="Times New Roman" w:eastAsia="仿宋_GB2312" w:cs="Times New Roman"/>
          <w:bCs/>
          <w:spacing w:val="-6"/>
          <w:sz w:val="32"/>
          <w:szCs w:val="32"/>
        </w:rPr>
        <w:t>党委进行了常规巡察。</w:t>
      </w:r>
      <w:r>
        <w:rPr>
          <w:rFonts w:hint="eastAsia" w:ascii="Times New Roman" w:hAnsi="Times New Roman" w:eastAsia="仿宋_GB2312" w:cs="Times New Roman"/>
          <w:bCs/>
          <w:spacing w:val="-6"/>
          <w:sz w:val="32"/>
          <w:szCs w:val="32"/>
        </w:rPr>
        <w:t>3</w:t>
      </w:r>
      <w:r>
        <w:rPr>
          <w:rFonts w:ascii="Times New Roman" w:hAnsi="Times New Roman" w:eastAsia="仿宋_GB2312" w:cs="Times New Roman"/>
          <w:bCs/>
          <w:spacing w:val="-6"/>
          <w:sz w:val="32"/>
          <w:szCs w:val="32"/>
        </w:rPr>
        <w:t>月</w:t>
      </w:r>
      <w:r>
        <w:rPr>
          <w:rFonts w:hint="eastAsia" w:ascii="Times New Roman" w:hAnsi="Times New Roman" w:eastAsia="仿宋_GB2312" w:cs="Times New Roman"/>
          <w:bCs/>
          <w:spacing w:val="-6"/>
          <w:sz w:val="32"/>
          <w:szCs w:val="32"/>
        </w:rPr>
        <w:t>12</w:t>
      </w:r>
      <w:r>
        <w:rPr>
          <w:rFonts w:ascii="Times New Roman" w:hAnsi="Times New Roman" w:eastAsia="仿宋_GB2312" w:cs="Times New Roman"/>
          <w:bCs/>
          <w:spacing w:val="-6"/>
          <w:sz w:val="32"/>
          <w:szCs w:val="32"/>
        </w:rPr>
        <w:t>日，市委巡察组向</w:t>
      </w:r>
      <w:r>
        <w:rPr>
          <w:rFonts w:hint="eastAsia" w:ascii="Times New Roman" w:hAnsi="Times New Roman" w:eastAsia="仿宋_GB2312" w:cs="Times New Roman"/>
          <w:bCs/>
          <w:spacing w:val="-6"/>
          <w:sz w:val="32"/>
          <w:szCs w:val="32"/>
        </w:rPr>
        <w:t>白旗</w:t>
      </w:r>
      <w:r>
        <w:rPr>
          <w:rFonts w:ascii="Times New Roman" w:hAnsi="Times New Roman" w:eastAsia="仿宋_GB2312" w:cs="Times New Roman"/>
          <w:bCs/>
          <w:spacing w:val="-6"/>
          <w:sz w:val="32"/>
          <w:szCs w:val="32"/>
        </w:rPr>
        <w:t>党委反馈了巡察意见。按照《巡视工作条例》有关要求，现将巡察整改情况予以公布。</w:t>
      </w:r>
    </w:p>
    <w:p w14:paraId="63E4F7EA">
      <w:pPr>
        <w:keepNext w:val="0"/>
        <w:keepLines w:val="0"/>
        <w:pageBreakBefore w:val="0"/>
        <w:widowControl w:val="0"/>
        <w:kinsoku/>
        <w:wordWrap/>
        <w:overflowPunct/>
        <w:topLinePunct w:val="0"/>
        <w:autoSpaceDE/>
        <w:autoSpaceDN/>
        <w:bidi w:val="0"/>
        <w:adjustRightInd/>
        <w:snapToGrid/>
        <w:spacing w:line="560" w:lineRule="exact"/>
        <w:ind w:firstLine="616"/>
        <w:textAlignment w:val="auto"/>
        <w:rPr>
          <w:rFonts w:ascii="黑体" w:hAnsi="黑体" w:eastAsia="黑体" w:cs="Times New Roman"/>
          <w:bCs/>
          <w:spacing w:val="-6"/>
          <w:sz w:val="32"/>
          <w:szCs w:val="32"/>
        </w:rPr>
      </w:pPr>
      <w:r>
        <w:rPr>
          <w:rFonts w:ascii="黑体" w:hAnsi="黑体" w:eastAsia="黑体" w:cs="Times New Roman"/>
          <w:bCs/>
          <w:spacing w:val="-6"/>
          <w:sz w:val="32"/>
          <w:szCs w:val="32"/>
        </w:rPr>
        <w:t>一、巡察整改落实情况</w:t>
      </w:r>
    </w:p>
    <w:p w14:paraId="7FEA5CA4">
      <w:pPr>
        <w:keepNext w:val="0"/>
        <w:keepLines w:val="0"/>
        <w:pageBreakBefore w:val="0"/>
        <w:widowControl w:val="0"/>
        <w:kinsoku/>
        <w:wordWrap/>
        <w:overflowPunct/>
        <w:topLinePunct w:val="0"/>
        <w:autoSpaceDE/>
        <w:autoSpaceDN/>
        <w:bidi w:val="0"/>
        <w:adjustRightInd/>
        <w:snapToGrid/>
        <w:spacing w:line="560" w:lineRule="exact"/>
        <w:ind w:firstLine="616"/>
        <w:textAlignment w:val="auto"/>
        <w:rPr>
          <w:rFonts w:ascii="楷体_GB2312" w:hAnsi="Times New Roman" w:eastAsia="楷体_GB2312" w:cs="Times New Roman"/>
          <w:bCs/>
          <w:spacing w:val="-6"/>
          <w:sz w:val="32"/>
          <w:szCs w:val="32"/>
          <w:highlight w:val="green"/>
        </w:rPr>
      </w:pPr>
      <w:r>
        <w:rPr>
          <w:rFonts w:hint="eastAsia" w:ascii="楷体_GB2312" w:hAnsi="Times New Roman" w:eastAsia="楷体_GB2312" w:cs="Times New Roman"/>
          <w:bCs/>
          <w:spacing w:val="-6"/>
          <w:sz w:val="32"/>
          <w:szCs w:val="32"/>
        </w:rPr>
        <w:t>（一）学习贯彻习近平总书记重要讲话精神和上级部署要求有差距，推动乡村振兴和改善居民生活水平成效不明显</w:t>
      </w:r>
    </w:p>
    <w:p w14:paraId="003934F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ascii="Times New Roman" w:hAnsi="Times New Roman" w:eastAsia="仿宋_GB2312" w:cs="Times New Roman"/>
          <w:bCs/>
          <w:spacing w:val="-6"/>
          <w:sz w:val="32"/>
          <w:szCs w:val="32"/>
        </w:rPr>
      </w:pPr>
      <w:r>
        <w:rPr>
          <w:rFonts w:hint="eastAsia" w:ascii="Times New Roman" w:hAnsi="Times New Roman" w:eastAsia="仿宋_GB2312" w:cs="Times New Roman"/>
          <w:b/>
          <w:spacing w:val="-6"/>
          <w:sz w:val="32"/>
          <w:szCs w:val="32"/>
        </w:rPr>
        <w:t>1.学习贯彻习近平总书记关于农业农村工作的指示批示精神和党中央、省市委部署要求不到位。</w:t>
      </w:r>
      <w:r>
        <w:rPr>
          <w:rFonts w:hint="eastAsia" w:ascii="Times New Roman" w:hAnsi="Times New Roman" w:eastAsia="仿宋_GB2312" w:cs="Times New Roman"/>
          <w:b w:val="0"/>
          <w:bCs/>
          <w:spacing w:val="-6"/>
          <w:sz w:val="32"/>
          <w:szCs w:val="32"/>
        </w:rPr>
        <w:t>一是</w:t>
      </w:r>
      <w:r>
        <w:rPr>
          <w:rFonts w:hint="eastAsia" w:ascii="Times New Roman" w:hAnsi="Times New Roman" w:eastAsia="仿宋_GB2312" w:cs="Times New Roman"/>
          <w:bCs/>
          <w:spacing w:val="-6"/>
          <w:sz w:val="32"/>
          <w:szCs w:val="32"/>
        </w:rPr>
        <w:t>镇党委认真组织学习贯彻习近平总书记关于坚决遏制耕地“非农化”，基本农田“非粮化”指示精神，严格执行上级关于基本农田保护相关法律法规与相关政策，建立自然资源网格化监督体系，定期开展巡查，坚决守住耕地保护红线</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Cs/>
          <w:spacing w:val="-6"/>
          <w:sz w:val="32"/>
          <w:szCs w:val="32"/>
        </w:rPr>
        <w:t xml:space="preserve"> </w:t>
      </w:r>
      <w:r>
        <w:rPr>
          <w:rFonts w:hint="eastAsia" w:ascii="Times New Roman" w:hAnsi="Times New Roman" w:eastAsia="仿宋_GB2312" w:cs="Times New Roman"/>
          <w:b w:val="0"/>
          <w:bCs/>
          <w:spacing w:val="-6"/>
          <w:sz w:val="32"/>
          <w:szCs w:val="32"/>
        </w:rPr>
        <w:t>二是</w:t>
      </w:r>
      <w:r>
        <w:rPr>
          <w:rFonts w:hint="eastAsia" w:ascii="Times New Roman" w:hAnsi="Times New Roman" w:eastAsia="仿宋_GB2312" w:cs="Times New Roman"/>
          <w:bCs/>
          <w:spacing w:val="-6"/>
          <w:sz w:val="32"/>
          <w:szCs w:val="32"/>
        </w:rPr>
        <w:t>加大宣传力度。镇政府和村两委召开会议，全面落实耕地保护职责，使用微信群、电子屏、农贸大集、宣传单等形式进行宣传</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三是</w:t>
      </w:r>
      <w:r>
        <w:rPr>
          <w:rFonts w:hint="eastAsia" w:ascii="Times New Roman" w:hAnsi="Times New Roman" w:eastAsia="仿宋_GB2312" w:cs="Times New Roman"/>
          <w:bCs/>
          <w:spacing w:val="-6"/>
          <w:sz w:val="32"/>
          <w:szCs w:val="32"/>
        </w:rPr>
        <w:t>与各村签订耕地“非粮化”责任书。</w:t>
      </w:r>
    </w:p>
    <w:p w14:paraId="3752EDA5">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ascii="Times New Roman" w:hAnsi="Times New Roman" w:eastAsia="仿宋_GB2312" w:cs="Times New Roman"/>
          <w:bCs/>
          <w:spacing w:val="-6"/>
          <w:sz w:val="32"/>
          <w:szCs w:val="32"/>
        </w:rPr>
      </w:pPr>
      <w:r>
        <w:rPr>
          <w:rFonts w:hint="eastAsia" w:ascii="Times New Roman" w:hAnsi="Times New Roman" w:eastAsia="仿宋_GB2312" w:cs="Times New Roman"/>
          <w:b/>
          <w:spacing w:val="-6"/>
          <w:sz w:val="32"/>
          <w:szCs w:val="32"/>
        </w:rPr>
        <w:t>2.推进乡村振兴用力不足。</w:t>
      </w:r>
      <w:r>
        <w:rPr>
          <w:rFonts w:hint="eastAsia" w:ascii="Times New Roman" w:hAnsi="Times New Roman" w:eastAsia="仿宋_GB2312" w:cs="Times New Roman"/>
          <w:b w:val="0"/>
          <w:bCs/>
          <w:spacing w:val="-6"/>
          <w:sz w:val="32"/>
          <w:szCs w:val="32"/>
        </w:rPr>
        <w:t>一是</w:t>
      </w:r>
      <w:r>
        <w:rPr>
          <w:rFonts w:hint="eastAsia" w:ascii="Times New Roman" w:hAnsi="Times New Roman" w:eastAsia="仿宋_GB2312" w:cs="Times New Roman"/>
          <w:bCs/>
          <w:spacing w:val="-6"/>
          <w:sz w:val="32"/>
          <w:szCs w:val="32"/>
        </w:rPr>
        <w:t>实际制定《白旗镇全面振兴新突破三年行动方案》，有序推进社会经济发展，保障全年各项任务目标如期完成</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二是</w:t>
      </w:r>
      <w:r>
        <w:rPr>
          <w:rFonts w:hint="eastAsia" w:ascii="Times New Roman" w:hAnsi="Times New Roman" w:eastAsia="仿宋_GB2312" w:cs="Times New Roman"/>
          <w:bCs/>
          <w:spacing w:val="-6"/>
          <w:sz w:val="32"/>
          <w:szCs w:val="32"/>
        </w:rPr>
        <w:t>各分管领导定期汇报工作完成情况，并有针对性地进行工作安排部署。</w:t>
      </w:r>
      <w:r>
        <w:rPr>
          <w:rFonts w:hint="eastAsia" w:ascii="Times New Roman" w:hAnsi="Times New Roman" w:eastAsia="仿宋_GB2312" w:cs="Times New Roman"/>
          <w:b w:val="0"/>
          <w:bCs/>
          <w:spacing w:val="-6"/>
          <w:sz w:val="32"/>
          <w:szCs w:val="32"/>
        </w:rPr>
        <w:t>三是</w:t>
      </w:r>
      <w:r>
        <w:rPr>
          <w:rFonts w:hint="eastAsia" w:ascii="Times New Roman" w:hAnsi="Times New Roman" w:eastAsia="仿宋_GB2312" w:cs="Times New Roman"/>
          <w:spacing w:val="-6"/>
          <w:sz w:val="32"/>
          <w:szCs w:val="32"/>
        </w:rPr>
        <w:t>扩大招商引资，发挥交通地理位置及小浆果产业优势，推进小浆果深加工产业链条发展</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b w:val="0"/>
          <w:bCs w:val="0"/>
          <w:spacing w:val="-6"/>
          <w:sz w:val="32"/>
          <w:szCs w:val="32"/>
        </w:rPr>
        <w:t>四是</w:t>
      </w:r>
      <w:r>
        <w:rPr>
          <w:rFonts w:hint="eastAsia" w:ascii="Times New Roman" w:hAnsi="Times New Roman" w:eastAsia="仿宋_GB2312" w:cs="Times New Roman"/>
          <w:spacing w:val="-6"/>
          <w:sz w:val="32"/>
          <w:szCs w:val="32"/>
        </w:rPr>
        <w:t>深挖乡村旅游资源，做好小浆果采摘、刁窝村水稻黄金路、农家菜等宣传，吸引游客来白休闲放松</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b w:val="0"/>
          <w:bCs w:val="0"/>
          <w:sz w:val="32"/>
          <w:szCs w:val="32"/>
        </w:rPr>
        <w:t>五是</w:t>
      </w:r>
      <w:r>
        <w:rPr>
          <w:rFonts w:ascii="Times New Roman" w:hAnsi="Times New Roman" w:eastAsia="仿宋_GB2312" w:cs="Times New Roman"/>
          <w:spacing w:val="-6"/>
          <w:sz w:val="32"/>
          <w:szCs w:val="32"/>
        </w:rPr>
        <w:t>制定《白旗镇乡村旅游发展规划》，挖掘传承满族、锡伯族文化，进一步推动文化振兴水平</w:t>
      </w:r>
      <w:r>
        <w:rPr>
          <w:rFonts w:hint="eastAsia" w:ascii="Times New Roman" w:hAnsi="Times New Roman" w:eastAsia="仿宋_GB2312" w:cs="Times New Roman"/>
          <w:spacing w:val="-6"/>
          <w:sz w:val="32"/>
          <w:szCs w:val="32"/>
          <w:lang w:eastAsia="zh-CN"/>
        </w:rPr>
        <w:t>。</w:t>
      </w:r>
      <w:r>
        <w:rPr>
          <w:rFonts w:hint="eastAsia" w:ascii="Times New Roman" w:hAnsi="Times New Roman" w:eastAsia="仿宋_GB2312" w:cs="Times New Roman"/>
          <w:b w:val="0"/>
          <w:bCs w:val="0"/>
          <w:spacing w:val="-6"/>
          <w:sz w:val="32"/>
          <w:szCs w:val="32"/>
        </w:rPr>
        <w:t>六是</w:t>
      </w:r>
      <w:r>
        <w:rPr>
          <w:rFonts w:hint="eastAsia" w:ascii="Times New Roman" w:hAnsi="Times New Roman" w:eastAsia="仿宋_GB2312" w:cs="Times New Roman"/>
          <w:sz w:val="32"/>
          <w:szCs w:val="32"/>
        </w:rPr>
        <w:t>发挥驻村干部的积极作用，整合资源，积极探索对外合作渠道，吸引外地游客来白旅游，游学。</w:t>
      </w:r>
      <w:r>
        <w:rPr>
          <w:rFonts w:hint="eastAsia" w:ascii="Times New Roman" w:hAnsi="Times New Roman" w:eastAsia="仿宋_GB2312" w:cs="Times New Roman"/>
          <w:b w:val="0"/>
          <w:bCs/>
          <w:spacing w:val="-6"/>
          <w:sz w:val="32"/>
          <w:szCs w:val="32"/>
        </w:rPr>
        <w:t>七</w:t>
      </w:r>
      <w:r>
        <w:rPr>
          <w:rFonts w:ascii="Times New Roman" w:hAnsi="Times New Roman" w:eastAsia="仿宋_GB2312" w:cs="Times New Roman"/>
          <w:b w:val="0"/>
          <w:bCs/>
          <w:spacing w:val="-6"/>
          <w:sz w:val="32"/>
          <w:szCs w:val="32"/>
        </w:rPr>
        <w:t>是</w:t>
      </w:r>
      <w:r>
        <w:rPr>
          <w:rFonts w:ascii="Times New Roman" w:hAnsi="Times New Roman" w:eastAsia="仿宋_GB2312" w:cs="Times New Roman"/>
          <w:bCs/>
          <w:spacing w:val="-6"/>
          <w:sz w:val="32"/>
          <w:szCs w:val="32"/>
        </w:rPr>
        <w:t>将人居环境整治工作作为乡村全面振兴的一项重点工作长期来抓，召开专题会议对人居环境整治工作进行部署，强化责任，抓实网格化管理</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八</w:t>
      </w:r>
      <w:r>
        <w:rPr>
          <w:rFonts w:ascii="Times New Roman" w:hAnsi="Times New Roman" w:eastAsia="仿宋_GB2312" w:cs="Times New Roman"/>
          <w:b w:val="0"/>
          <w:bCs/>
          <w:spacing w:val="-6"/>
          <w:sz w:val="32"/>
          <w:szCs w:val="32"/>
        </w:rPr>
        <w:t>是</w:t>
      </w:r>
      <w:r>
        <w:rPr>
          <w:rFonts w:ascii="Times New Roman" w:hAnsi="Times New Roman" w:eastAsia="仿宋_GB2312" w:cs="Times New Roman"/>
          <w:bCs/>
          <w:spacing w:val="-6"/>
          <w:sz w:val="32"/>
          <w:szCs w:val="32"/>
        </w:rPr>
        <w:t>组织村</w:t>
      </w:r>
      <w:r>
        <w:rPr>
          <w:rFonts w:hint="eastAsia" w:ascii="Times New Roman" w:hAnsi="Times New Roman" w:eastAsia="仿宋_GB2312" w:cs="Times New Roman"/>
          <w:bCs/>
          <w:spacing w:val="-6"/>
          <w:sz w:val="32"/>
          <w:szCs w:val="32"/>
        </w:rPr>
        <w:t>“</w:t>
      </w:r>
      <w:r>
        <w:rPr>
          <w:rFonts w:ascii="Times New Roman" w:hAnsi="Times New Roman" w:eastAsia="仿宋_GB2312" w:cs="Times New Roman"/>
          <w:bCs/>
          <w:spacing w:val="-6"/>
          <w:sz w:val="32"/>
          <w:szCs w:val="32"/>
        </w:rPr>
        <w:t>两委</w:t>
      </w:r>
      <w:r>
        <w:rPr>
          <w:rFonts w:hint="eastAsia" w:ascii="Times New Roman" w:hAnsi="Times New Roman" w:eastAsia="仿宋_GB2312" w:cs="Times New Roman"/>
          <w:bCs/>
          <w:spacing w:val="-6"/>
          <w:sz w:val="32"/>
          <w:szCs w:val="32"/>
        </w:rPr>
        <w:t>”</w:t>
      </w:r>
      <w:r>
        <w:rPr>
          <w:rFonts w:ascii="Times New Roman" w:hAnsi="Times New Roman" w:eastAsia="仿宋_GB2312" w:cs="Times New Roman"/>
          <w:bCs/>
          <w:spacing w:val="-6"/>
          <w:sz w:val="32"/>
          <w:szCs w:val="32"/>
        </w:rPr>
        <w:t>、志愿者、保洁员集中开展人居环境专项整治工作。组织各村水管员定期进行清理河道，对清理任务较重区域加大人力和车辆的投入，对各村垃圾站点重新进行设置，对垃圾池和垃圾箱有损坏的及时进行登记造册，由人居办向镇里争取资金进行维修</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九</w:t>
      </w:r>
      <w:r>
        <w:rPr>
          <w:rFonts w:ascii="Times New Roman" w:hAnsi="Times New Roman" w:eastAsia="仿宋_GB2312" w:cs="Times New Roman"/>
          <w:b w:val="0"/>
          <w:bCs/>
          <w:spacing w:val="-6"/>
          <w:sz w:val="32"/>
          <w:szCs w:val="32"/>
        </w:rPr>
        <w:t>是</w:t>
      </w:r>
      <w:r>
        <w:rPr>
          <w:rFonts w:ascii="Times New Roman" w:hAnsi="Times New Roman" w:eastAsia="仿宋_GB2312" w:cs="Times New Roman"/>
          <w:bCs/>
          <w:spacing w:val="-6"/>
          <w:sz w:val="32"/>
          <w:szCs w:val="32"/>
        </w:rPr>
        <w:t>加大环境卫生检查力度，镇人居办每周下到村组进行督查，发现问题及时通报整改</w:t>
      </w:r>
      <w:r>
        <w:rPr>
          <w:rFonts w:hint="eastAsia" w:ascii="Times New Roman" w:hAnsi="Times New Roman" w:eastAsia="仿宋_GB2312" w:cs="Times New Roman"/>
          <w:bCs/>
          <w:spacing w:val="-6"/>
          <w:sz w:val="32"/>
          <w:szCs w:val="32"/>
        </w:rPr>
        <w:t>。</w:t>
      </w:r>
    </w:p>
    <w:p w14:paraId="4089ADB6">
      <w:pPr>
        <w:keepNext w:val="0"/>
        <w:keepLines w:val="0"/>
        <w:pageBreakBefore w:val="0"/>
        <w:widowControl w:val="0"/>
        <w:kinsoku/>
        <w:wordWrap/>
        <w:overflowPunct/>
        <w:topLinePunct w:val="0"/>
        <w:autoSpaceDE/>
        <w:autoSpaceDN/>
        <w:bidi w:val="0"/>
        <w:adjustRightInd/>
        <w:snapToGrid/>
        <w:spacing w:line="560" w:lineRule="exact"/>
        <w:ind w:firstLine="619" w:firstLineChars="200"/>
        <w:jc w:val="left"/>
        <w:textAlignment w:val="auto"/>
        <w:rPr>
          <w:rFonts w:ascii="Times New Roman" w:hAnsi="Times New Roman" w:eastAsia="仿宋_GB2312" w:cs="Times New Roman"/>
          <w:bCs/>
          <w:spacing w:val="-6"/>
          <w:sz w:val="32"/>
          <w:szCs w:val="32"/>
        </w:rPr>
      </w:pPr>
      <w:r>
        <w:rPr>
          <w:rFonts w:hint="eastAsia" w:ascii="仿宋_GB2312" w:hAnsi="仿宋_GB2312" w:eastAsia="仿宋_GB2312" w:cs="仿宋_GB2312"/>
          <w:b/>
          <w:spacing w:val="-6"/>
          <w:sz w:val="32"/>
          <w:szCs w:val="32"/>
        </w:rPr>
        <w:t>3.推动惠民政策落实不力。</w:t>
      </w:r>
      <w:r>
        <w:rPr>
          <w:rFonts w:hint="eastAsia" w:ascii="Times New Roman" w:hAnsi="Times New Roman" w:eastAsia="仿宋_GB2312" w:cs="Times New Roman"/>
          <w:b w:val="0"/>
          <w:bCs/>
          <w:spacing w:val="-6"/>
          <w:sz w:val="32"/>
          <w:szCs w:val="32"/>
        </w:rPr>
        <w:t>一是</w:t>
      </w:r>
      <w:r>
        <w:rPr>
          <w:rFonts w:hint="eastAsia" w:ascii="Times New Roman" w:hAnsi="Times New Roman" w:eastAsia="仿宋_GB2312" w:cs="Times New Roman"/>
          <w:bCs/>
          <w:spacing w:val="-6"/>
          <w:sz w:val="32"/>
          <w:szCs w:val="32"/>
        </w:rPr>
        <w:t>规范发放地力补贴程序，加强工作人员的业务培训</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二是</w:t>
      </w:r>
      <w:r>
        <w:rPr>
          <w:rFonts w:hint="eastAsia" w:ascii="Times New Roman" w:hAnsi="Times New Roman" w:eastAsia="仿宋_GB2312" w:cs="Times New Roman"/>
          <w:bCs/>
          <w:spacing w:val="-6"/>
          <w:sz w:val="32"/>
          <w:szCs w:val="32"/>
        </w:rPr>
        <w:t>严格按照低保工作审批管理程序，定期开展动态核查，对不符合条件的低保户及时调出，做到应保尽保、应退则退，打造“阳光低保”</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三是</w:t>
      </w:r>
      <w:r>
        <w:rPr>
          <w:rFonts w:hint="eastAsia" w:ascii="Times New Roman" w:hAnsi="Times New Roman" w:eastAsia="仿宋_GB2312" w:cs="Times New Roman"/>
          <w:bCs/>
          <w:spacing w:val="-6"/>
          <w:sz w:val="32"/>
          <w:szCs w:val="32"/>
        </w:rPr>
        <w:t>拓宽群众举报渠道，接受社会监督。</w:t>
      </w:r>
      <w:r>
        <w:rPr>
          <w:rFonts w:hint="eastAsia" w:ascii="Times New Roman" w:hAnsi="Times New Roman" w:eastAsia="仿宋_GB2312" w:cs="Times New Roman"/>
          <w:b w:val="0"/>
          <w:bCs/>
          <w:spacing w:val="-6"/>
          <w:sz w:val="32"/>
          <w:szCs w:val="32"/>
        </w:rPr>
        <w:t>四是</w:t>
      </w:r>
      <w:r>
        <w:rPr>
          <w:rFonts w:hint="eastAsia" w:ascii="Times New Roman" w:hAnsi="Times New Roman" w:eastAsia="仿宋_GB2312" w:cs="Times New Roman"/>
          <w:bCs/>
          <w:spacing w:val="-6"/>
          <w:sz w:val="32"/>
          <w:szCs w:val="32"/>
        </w:rPr>
        <w:t>通过一事一议修路建设项目</w:t>
      </w:r>
      <w:r>
        <w:rPr>
          <w:rFonts w:hint="eastAsia" w:ascii="Times New Roman" w:hAnsi="Times New Roman" w:eastAsia="仿宋_GB2312" w:cs="Times New Roman"/>
          <w:color w:val="000000"/>
          <w:sz w:val="32"/>
          <w:szCs w:val="32"/>
        </w:rPr>
        <w:t>7公里，</w:t>
      </w:r>
      <w:r>
        <w:rPr>
          <w:rFonts w:hint="eastAsia" w:ascii="Times New Roman" w:hAnsi="Times New Roman" w:eastAsia="仿宋_GB2312" w:cs="Times New Roman"/>
          <w:bCs/>
          <w:spacing w:val="-6"/>
          <w:sz w:val="32"/>
          <w:szCs w:val="32"/>
        </w:rPr>
        <w:t>大力解决“出行难”问题</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五是</w:t>
      </w:r>
      <w:r>
        <w:rPr>
          <w:rFonts w:hint="eastAsia" w:ascii="Times New Roman" w:hAnsi="Times New Roman" w:eastAsia="仿宋_GB2312" w:cs="Times New Roman"/>
          <w:bCs/>
          <w:spacing w:val="-6"/>
          <w:sz w:val="32"/>
          <w:szCs w:val="32"/>
        </w:rPr>
        <w:t>争取饮水井维修养护资金10万余元，解决4个村屯小组饮水难问题。</w:t>
      </w:r>
      <w:r>
        <w:rPr>
          <w:rFonts w:hint="eastAsia" w:ascii="Times New Roman" w:hAnsi="Times New Roman" w:eastAsia="仿宋_GB2312" w:cs="Times New Roman"/>
          <w:b w:val="0"/>
          <w:bCs w:val="0"/>
          <w:sz w:val="32"/>
          <w:szCs w:val="32"/>
          <w:lang w:eastAsia="zh-CN"/>
        </w:rPr>
        <w:t>六</w:t>
      </w:r>
      <w:r>
        <w:rPr>
          <w:rFonts w:hint="eastAsia" w:ascii="Times New Roman" w:hAnsi="Times New Roman" w:eastAsia="仿宋_GB2312" w:cs="Times New Roman"/>
          <w:b w:val="0"/>
          <w:bCs w:val="0"/>
          <w:sz w:val="32"/>
          <w:szCs w:val="32"/>
        </w:rPr>
        <w:t>是</w:t>
      </w:r>
      <w:r>
        <w:rPr>
          <w:rFonts w:hint="eastAsia" w:ascii="Times New Roman" w:hAnsi="Times New Roman" w:eastAsia="仿宋_GB2312" w:cs="Times New Roman"/>
          <w:sz w:val="32"/>
          <w:szCs w:val="32"/>
        </w:rPr>
        <w:t>争取国家综合水价维修养护项目，解决后营村、黄旗村和民主村的水田灌溉供水难问题。</w:t>
      </w:r>
    </w:p>
    <w:p w14:paraId="1C5D13A3">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ascii="Times New Roman" w:hAnsi="Times New Roman" w:eastAsia="仿宋_GB2312" w:cs="Times New Roman"/>
          <w:bCs/>
          <w:spacing w:val="-6"/>
          <w:sz w:val="32"/>
          <w:szCs w:val="32"/>
        </w:rPr>
      </w:pPr>
      <w:r>
        <w:rPr>
          <w:rFonts w:hint="eastAsia" w:ascii="仿宋_GB2312" w:hAnsi="仿宋_GB2312" w:eastAsia="仿宋_GB2312" w:cs="仿宋_GB2312"/>
          <w:b/>
          <w:spacing w:val="-6"/>
          <w:sz w:val="32"/>
          <w:szCs w:val="32"/>
        </w:rPr>
        <w:t>4.林业“两乱”监管不到位。</w:t>
      </w:r>
      <w:r>
        <w:rPr>
          <w:rFonts w:ascii="Times New Roman" w:hAnsi="Times New Roman" w:eastAsia="仿宋_GB2312" w:cs="Times New Roman"/>
          <w:b w:val="0"/>
          <w:bCs/>
          <w:spacing w:val="-6"/>
          <w:sz w:val="32"/>
          <w:szCs w:val="32"/>
        </w:rPr>
        <w:t>一是</w:t>
      </w:r>
      <w:r>
        <w:rPr>
          <w:rFonts w:ascii="Times New Roman" w:hAnsi="Times New Roman" w:eastAsia="仿宋_GB2312" w:cs="Times New Roman"/>
          <w:bCs/>
          <w:spacing w:val="-6"/>
          <w:sz w:val="32"/>
          <w:szCs w:val="32"/>
        </w:rPr>
        <w:t>加大联合执法力度，定期开展森林资源管理专项执法行动</w:t>
      </w:r>
      <w:r>
        <w:rPr>
          <w:rFonts w:hint="eastAsia" w:ascii="Times New Roman" w:hAnsi="Times New Roman" w:eastAsia="仿宋_GB2312" w:cs="Times New Roman"/>
          <w:bCs/>
          <w:spacing w:val="-6"/>
          <w:sz w:val="32"/>
          <w:szCs w:val="32"/>
          <w:lang w:eastAsia="zh-CN"/>
        </w:rPr>
        <w:t>。</w:t>
      </w:r>
      <w:r>
        <w:rPr>
          <w:rFonts w:ascii="Times New Roman" w:hAnsi="Times New Roman" w:eastAsia="仿宋_GB2312" w:cs="Times New Roman"/>
          <w:b w:val="0"/>
          <w:bCs/>
          <w:spacing w:val="-6"/>
          <w:sz w:val="32"/>
          <w:szCs w:val="32"/>
        </w:rPr>
        <w:t>二是</w:t>
      </w:r>
      <w:r>
        <w:rPr>
          <w:rFonts w:ascii="Times New Roman" w:hAnsi="Times New Roman" w:eastAsia="仿宋_GB2312" w:cs="Times New Roman"/>
          <w:bCs/>
          <w:spacing w:val="-6"/>
          <w:sz w:val="32"/>
          <w:szCs w:val="32"/>
        </w:rPr>
        <w:t>利用宣传车，条幅，微信群、宣传单等形式，大力宣传林业法律法规，</w:t>
      </w:r>
      <w:r>
        <w:rPr>
          <w:rFonts w:hint="eastAsia" w:ascii="Times New Roman" w:hAnsi="Times New Roman" w:eastAsia="仿宋_GB2312" w:cs="Times New Roman"/>
          <w:bCs/>
          <w:spacing w:val="-6"/>
          <w:sz w:val="32"/>
          <w:szCs w:val="32"/>
        </w:rPr>
        <w:t>增强</w:t>
      </w:r>
      <w:r>
        <w:rPr>
          <w:rFonts w:ascii="Times New Roman" w:hAnsi="Times New Roman" w:eastAsia="仿宋_GB2312" w:cs="Times New Roman"/>
          <w:bCs/>
          <w:spacing w:val="-6"/>
          <w:sz w:val="32"/>
          <w:szCs w:val="32"/>
        </w:rPr>
        <w:t>群众对森林资源的保护意识。</w:t>
      </w:r>
      <w:r>
        <w:rPr>
          <w:rFonts w:hint="eastAsia" w:ascii="Times New Roman" w:hAnsi="Times New Roman" w:eastAsia="仿宋_GB2312" w:cs="Times New Roman"/>
          <w:b w:val="0"/>
          <w:bCs w:val="0"/>
          <w:sz w:val="32"/>
          <w:szCs w:val="32"/>
        </w:rPr>
        <w:t>三</w:t>
      </w:r>
      <w:r>
        <w:rPr>
          <w:rFonts w:hint="eastAsia" w:ascii="Times New Roman" w:hAnsi="Times New Roman" w:eastAsia="仿宋_GB2312" w:cs="Times New Roman"/>
          <w:b w:val="0"/>
          <w:bCs w:val="0"/>
          <w:sz w:val="32"/>
          <w:szCs w:val="32"/>
          <w:lang w:eastAsia="zh-CN"/>
        </w:rPr>
        <w:t>是</w:t>
      </w:r>
      <w:r>
        <w:rPr>
          <w:rFonts w:ascii="Times New Roman" w:hAnsi="Times New Roman" w:eastAsia="仿宋_GB2312" w:cs="Times New Roman"/>
          <w:bCs/>
          <w:spacing w:val="-6"/>
          <w:sz w:val="32"/>
          <w:szCs w:val="32"/>
        </w:rPr>
        <w:t>加强对全镇护林员培训与监管，健全考核机制，定期开展林业法律法规、森林防火、野生动植物保护等方面培训</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四</w:t>
      </w:r>
      <w:r>
        <w:rPr>
          <w:rFonts w:ascii="Times New Roman" w:hAnsi="Times New Roman" w:eastAsia="仿宋_GB2312" w:cs="Times New Roman"/>
          <w:b w:val="0"/>
          <w:bCs/>
          <w:spacing w:val="-6"/>
          <w:sz w:val="32"/>
          <w:szCs w:val="32"/>
        </w:rPr>
        <w:t>是</w:t>
      </w:r>
      <w:r>
        <w:rPr>
          <w:rFonts w:ascii="Times New Roman" w:hAnsi="Times New Roman" w:eastAsia="仿宋_GB2312" w:cs="Times New Roman"/>
          <w:bCs/>
          <w:spacing w:val="-6"/>
          <w:sz w:val="32"/>
          <w:szCs w:val="32"/>
        </w:rPr>
        <w:t>加强对</w:t>
      </w:r>
      <w:r>
        <w:rPr>
          <w:rFonts w:hint="eastAsia" w:ascii="Times New Roman" w:hAnsi="Times New Roman" w:eastAsia="仿宋_GB2312" w:cs="Times New Roman"/>
          <w:bCs/>
          <w:spacing w:val="-6"/>
          <w:sz w:val="32"/>
          <w:szCs w:val="32"/>
        </w:rPr>
        <w:t>木材</w:t>
      </w:r>
      <w:r>
        <w:rPr>
          <w:rFonts w:ascii="Times New Roman" w:hAnsi="Times New Roman" w:eastAsia="仿宋_GB2312" w:cs="Times New Roman"/>
          <w:bCs/>
          <w:spacing w:val="-6"/>
          <w:sz w:val="32"/>
          <w:szCs w:val="32"/>
        </w:rPr>
        <w:t>加工企业管理，定期检查木材来源、规格，是否有合法手续等，对违反规定的依法进行处置。</w:t>
      </w:r>
    </w:p>
    <w:p w14:paraId="1931BFC0">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ascii="Times New Roman" w:hAnsi="Times New Roman" w:eastAsia="仿宋_GB2312" w:cs="Times New Roman"/>
          <w:bCs/>
          <w:spacing w:val="-6"/>
          <w:sz w:val="32"/>
          <w:szCs w:val="32"/>
        </w:rPr>
      </w:pPr>
      <w:r>
        <w:rPr>
          <w:rFonts w:hint="eastAsia" w:ascii="Times New Roman" w:hAnsi="Times New Roman" w:eastAsia="仿宋_GB2312" w:cs="Times New Roman"/>
          <w:b/>
          <w:spacing w:val="-6"/>
          <w:sz w:val="32"/>
          <w:szCs w:val="32"/>
        </w:rPr>
        <w:t>5.矛盾排查化解、信访维稳工作不到位。</w:t>
      </w:r>
      <w:r>
        <w:rPr>
          <w:rFonts w:hint="eastAsia" w:ascii="Times New Roman" w:hAnsi="Times New Roman" w:eastAsia="仿宋_GB2312" w:cs="Times New Roman"/>
          <w:b w:val="0"/>
          <w:bCs/>
          <w:spacing w:val="-6"/>
          <w:sz w:val="32"/>
          <w:szCs w:val="32"/>
        </w:rPr>
        <w:t>一是</w:t>
      </w:r>
      <w:r>
        <w:rPr>
          <w:rFonts w:hint="eastAsia" w:ascii="Times New Roman" w:hAnsi="Times New Roman" w:eastAsia="仿宋_GB2312" w:cs="Times New Roman"/>
          <w:bCs/>
          <w:spacing w:val="-6"/>
          <w:sz w:val="32"/>
          <w:szCs w:val="32"/>
        </w:rPr>
        <w:t>进一步明确五级书记抓信访责任，全面传达学习上级部门关于信访维稳工作的文件精神</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二是</w:t>
      </w:r>
      <w:r>
        <w:rPr>
          <w:rFonts w:hint="eastAsia" w:ascii="Times New Roman" w:hAnsi="Times New Roman" w:eastAsia="仿宋_GB2312" w:cs="Times New Roman"/>
          <w:bCs/>
          <w:spacing w:val="-6"/>
          <w:sz w:val="32"/>
          <w:szCs w:val="32"/>
        </w:rPr>
        <w:t>定期召开镇信访工作联席会议，由包村领导汇报所包村的信访维稳工作情况</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val="0"/>
          <w:sz w:val="32"/>
          <w:szCs w:val="32"/>
        </w:rPr>
        <w:t>三是</w:t>
      </w:r>
      <w:r>
        <w:rPr>
          <w:rFonts w:ascii="Times New Roman" w:hAnsi="Times New Roman" w:eastAsia="仿宋_GB2312" w:cs="Times New Roman"/>
          <w:bCs/>
          <w:spacing w:val="-6"/>
          <w:sz w:val="32"/>
          <w:szCs w:val="32"/>
        </w:rPr>
        <w:t>建立白旗镇信访联席会议制度，严格按照时限要求召开会议，研判信访形势，研究重点问题解决办法</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四</w:t>
      </w:r>
      <w:r>
        <w:rPr>
          <w:rFonts w:ascii="Times New Roman" w:hAnsi="Times New Roman" w:eastAsia="仿宋_GB2312" w:cs="Times New Roman"/>
          <w:b w:val="0"/>
          <w:bCs/>
          <w:spacing w:val="-6"/>
          <w:sz w:val="32"/>
          <w:szCs w:val="32"/>
        </w:rPr>
        <w:t>是</w:t>
      </w:r>
      <w:r>
        <w:rPr>
          <w:rFonts w:ascii="Times New Roman" w:hAnsi="Times New Roman" w:eastAsia="仿宋_GB2312" w:cs="Times New Roman"/>
          <w:bCs/>
          <w:spacing w:val="-6"/>
          <w:sz w:val="32"/>
          <w:szCs w:val="32"/>
        </w:rPr>
        <w:t>充分发挥好信访联席会议作用，组织信访、司法、公安、农业、林业等部门分类处理信访问题，加大积案化解力度，对信访过程中产生的违法行为进行严厉打击处理。</w:t>
      </w:r>
    </w:p>
    <w:p w14:paraId="0E1CA9AE">
      <w:pPr>
        <w:keepNext w:val="0"/>
        <w:keepLines w:val="0"/>
        <w:pageBreakBefore w:val="0"/>
        <w:widowControl w:val="0"/>
        <w:kinsoku/>
        <w:wordWrap/>
        <w:overflowPunct/>
        <w:topLinePunct w:val="0"/>
        <w:autoSpaceDE/>
        <w:autoSpaceDN/>
        <w:bidi w:val="0"/>
        <w:adjustRightInd/>
        <w:snapToGrid/>
        <w:spacing w:line="560" w:lineRule="exact"/>
        <w:ind w:firstLine="619" w:firstLineChars="200"/>
        <w:textAlignment w:val="auto"/>
        <w:rPr>
          <w:rFonts w:ascii="Times New Roman" w:hAnsi="Times New Roman" w:eastAsia="仿宋_GB2312" w:cs="Times New Roman"/>
          <w:bCs/>
          <w:spacing w:val="-6"/>
          <w:sz w:val="32"/>
          <w:szCs w:val="32"/>
        </w:rPr>
      </w:pPr>
      <w:r>
        <w:rPr>
          <w:rFonts w:hint="eastAsia" w:ascii="仿宋_GB2312" w:hAnsi="仿宋_GB2312" w:eastAsia="仿宋_GB2312" w:cs="仿宋_GB2312"/>
          <w:b/>
          <w:spacing w:val="-6"/>
          <w:sz w:val="32"/>
          <w:szCs w:val="32"/>
        </w:rPr>
        <w:t>6.优化营商环境工作质效不高。</w:t>
      </w:r>
      <w:r>
        <w:rPr>
          <w:rFonts w:ascii="Times New Roman" w:hAnsi="Times New Roman" w:eastAsia="仿宋_GB2312" w:cs="Times New Roman"/>
          <w:b w:val="0"/>
          <w:bCs/>
          <w:spacing w:val="-6"/>
          <w:sz w:val="32"/>
          <w:szCs w:val="32"/>
        </w:rPr>
        <w:t>一是</w:t>
      </w:r>
      <w:r>
        <w:rPr>
          <w:rFonts w:ascii="Times New Roman" w:hAnsi="Times New Roman" w:eastAsia="仿宋_GB2312" w:cs="Times New Roman"/>
          <w:bCs/>
          <w:spacing w:val="-6"/>
          <w:sz w:val="32"/>
          <w:szCs w:val="32"/>
        </w:rPr>
        <w:t>提升党员干部服务意识。开展理论学习，提升党员干部的政治素养与业务能力水平，增强党员干部为企业服务的主动性与担当意识</w:t>
      </w:r>
      <w:r>
        <w:rPr>
          <w:rFonts w:hint="eastAsia" w:ascii="Times New Roman" w:hAnsi="Times New Roman" w:eastAsia="仿宋_GB2312" w:cs="Times New Roman"/>
          <w:bCs/>
          <w:spacing w:val="-6"/>
          <w:sz w:val="32"/>
          <w:szCs w:val="32"/>
          <w:lang w:eastAsia="zh-CN"/>
        </w:rPr>
        <w:t>。</w:t>
      </w:r>
      <w:r>
        <w:rPr>
          <w:rFonts w:ascii="Times New Roman" w:hAnsi="Times New Roman" w:eastAsia="仿宋_GB2312" w:cs="Times New Roman"/>
          <w:b w:val="0"/>
          <w:bCs/>
          <w:spacing w:val="-6"/>
          <w:sz w:val="32"/>
          <w:szCs w:val="32"/>
        </w:rPr>
        <w:t>二是</w:t>
      </w:r>
      <w:r>
        <w:rPr>
          <w:rFonts w:ascii="Times New Roman" w:hAnsi="Times New Roman" w:eastAsia="仿宋_GB2312" w:cs="Times New Roman"/>
          <w:bCs/>
          <w:spacing w:val="-6"/>
          <w:sz w:val="32"/>
          <w:szCs w:val="32"/>
        </w:rPr>
        <w:t>优化营商环境，定期组织相关站办深入企业，帮助企业纾困解难，建立和谐、亲清的政企关系</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三是</w:t>
      </w:r>
      <w:r>
        <w:rPr>
          <w:rFonts w:hint="eastAsia" w:ascii="Times New Roman" w:hAnsi="Times New Roman" w:eastAsia="仿宋_GB2312" w:cs="Times New Roman"/>
          <w:bCs/>
          <w:spacing w:val="-6"/>
          <w:sz w:val="32"/>
          <w:szCs w:val="32"/>
        </w:rPr>
        <w:t>主动服务企业，在关键时间节点为企业开辟绿色通道，提升审核效率。</w:t>
      </w:r>
      <w:r>
        <w:rPr>
          <w:rFonts w:hint="eastAsia" w:ascii="Times New Roman" w:hAnsi="Times New Roman" w:eastAsia="仿宋_GB2312" w:cs="Times New Roman"/>
          <w:b w:val="0"/>
          <w:bCs w:val="0"/>
          <w:sz w:val="32"/>
          <w:szCs w:val="32"/>
        </w:rPr>
        <w:t>四</w:t>
      </w:r>
      <w:r>
        <w:rPr>
          <w:rFonts w:ascii="Times New Roman" w:hAnsi="Times New Roman" w:eastAsia="仿宋_GB2312" w:cs="Times New Roman"/>
          <w:b w:val="0"/>
          <w:bCs w:val="0"/>
          <w:spacing w:val="-6"/>
          <w:sz w:val="32"/>
          <w:szCs w:val="32"/>
        </w:rPr>
        <w:t>是</w:t>
      </w:r>
      <w:r>
        <w:rPr>
          <w:rFonts w:ascii="Times New Roman" w:hAnsi="Times New Roman" w:eastAsia="仿宋_GB2312" w:cs="Times New Roman"/>
          <w:bCs/>
          <w:spacing w:val="-6"/>
          <w:sz w:val="32"/>
          <w:szCs w:val="32"/>
        </w:rPr>
        <w:t>加大对营商环境相关政策文件学习，将营商环境工作纳入领导班子中心组学习和机关干部学习计划，增强责任与担当。</w:t>
      </w:r>
    </w:p>
    <w:p w14:paraId="72F5BD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（二）落实全面从严治党“两个责任”不到位，廉政风险防控存在薄弱环节</w:t>
      </w:r>
    </w:p>
    <w:p w14:paraId="133E6A47">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pacing w:val="-6"/>
          <w:sz w:val="32"/>
          <w:szCs w:val="32"/>
        </w:rPr>
      </w:pPr>
      <w:r>
        <w:rPr>
          <w:rFonts w:hint="eastAsia" w:ascii="Times New Roman" w:hAnsi="Times New Roman" w:eastAsia="仿宋_GB2312" w:cs="Times New Roman"/>
          <w:b/>
          <w:sz w:val="32"/>
          <w:szCs w:val="32"/>
        </w:rPr>
        <w:t>1.落实全面从严治党主体责任不到位。</w:t>
      </w:r>
      <w:r>
        <w:rPr>
          <w:rFonts w:hint="eastAsia" w:ascii="Times New Roman" w:hAnsi="Times New Roman" w:eastAsia="仿宋_GB2312" w:cs="Times New Roman"/>
          <w:b w:val="0"/>
          <w:bCs/>
          <w:spacing w:val="-6"/>
          <w:sz w:val="32"/>
          <w:szCs w:val="32"/>
        </w:rPr>
        <w:t>一是</w:t>
      </w:r>
      <w:r>
        <w:rPr>
          <w:rFonts w:hint="eastAsia" w:ascii="Times New Roman" w:hAnsi="Times New Roman" w:eastAsia="仿宋_GB2312" w:cs="Times New Roman"/>
          <w:bCs/>
          <w:spacing w:val="-6"/>
          <w:sz w:val="32"/>
          <w:szCs w:val="32"/>
        </w:rPr>
        <w:t>镇党委要全面落实从严治党主体责任，加强压力传导，紧密联系党员思想，制定方案，开展党风廉政教育，打牢思想上拒腐防变的基础</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二是</w:t>
      </w:r>
      <w:r>
        <w:rPr>
          <w:rFonts w:hint="eastAsia" w:ascii="Times New Roman" w:hAnsi="Times New Roman" w:eastAsia="仿宋_GB2312" w:cs="Times New Roman"/>
          <w:bCs/>
          <w:spacing w:val="-6"/>
          <w:sz w:val="32"/>
          <w:szCs w:val="32"/>
        </w:rPr>
        <w:t>加强党对工作的全面领导。坚持教育为本，预防在先的原则，强化村党组织党风廉政建设，采取上党课、观看警示教育、组织活动等方式提高党纪政纪条规教育</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三是</w:t>
      </w:r>
      <w:r>
        <w:rPr>
          <w:rFonts w:hint="eastAsia" w:ascii="Times New Roman" w:hAnsi="Times New Roman" w:eastAsia="仿宋_GB2312" w:cs="Times New Roman"/>
          <w:bCs/>
          <w:spacing w:val="-6"/>
          <w:sz w:val="32"/>
          <w:szCs w:val="32"/>
        </w:rPr>
        <w:t>镇党委定期到各村进行专项检查指导，建立台账，发现问题及时整改</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四是</w:t>
      </w:r>
      <w:r>
        <w:rPr>
          <w:rFonts w:hint="eastAsia" w:ascii="Times New Roman" w:hAnsi="Times New Roman" w:eastAsia="仿宋_GB2312" w:cs="Times New Roman"/>
          <w:bCs/>
          <w:spacing w:val="-6"/>
          <w:sz w:val="32"/>
          <w:szCs w:val="32"/>
        </w:rPr>
        <w:t>召开村干部会议，传达学习有关“三资管理”的政策、法规</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五是</w:t>
      </w:r>
      <w:r>
        <w:rPr>
          <w:rFonts w:hint="eastAsia" w:ascii="Times New Roman" w:hAnsi="Times New Roman" w:eastAsia="仿宋_GB2312" w:cs="Times New Roman"/>
          <w:bCs/>
          <w:spacing w:val="-6"/>
          <w:sz w:val="32"/>
          <w:szCs w:val="32"/>
        </w:rPr>
        <w:t>对村集体“三资”相关的四议一审两公开进行严格审查，建立监管长效机制，严格把关并按规定履行程序</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六是</w:t>
      </w:r>
      <w:r>
        <w:rPr>
          <w:rFonts w:hint="eastAsia" w:ascii="Times New Roman" w:hAnsi="Times New Roman" w:eastAsia="仿宋_GB2312" w:cs="Times New Roman"/>
          <w:bCs/>
          <w:spacing w:val="-6"/>
          <w:sz w:val="32"/>
          <w:szCs w:val="32"/>
        </w:rPr>
        <w:t>要求各村对集体资产、资源对外发包的要纳入产权制度交易平台管理，统一发包</w:t>
      </w:r>
      <w:r>
        <w:rPr>
          <w:rFonts w:hint="eastAsia" w:ascii="Times New Roman" w:hAnsi="Times New Roman" w:eastAsia="仿宋_GB2312" w:cs="Times New Roman"/>
          <w:bCs/>
          <w:spacing w:val="-6"/>
          <w:sz w:val="32"/>
          <w:szCs w:val="32"/>
          <w:lang w:eastAsia="zh-CN"/>
        </w:rPr>
        <w:t>。</w:t>
      </w:r>
      <w:r>
        <w:rPr>
          <w:rFonts w:hint="eastAsia" w:ascii="Times New Roman" w:hAnsi="Times New Roman" w:eastAsia="仿宋_GB2312" w:cs="Times New Roman"/>
          <w:b w:val="0"/>
          <w:bCs/>
          <w:spacing w:val="-6"/>
          <w:sz w:val="32"/>
          <w:szCs w:val="32"/>
        </w:rPr>
        <w:t>七是</w:t>
      </w:r>
      <w:r>
        <w:rPr>
          <w:rFonts w:hint="eastAsia" w:ascii="Times New Roman" w:hAnsi="Times New Roman" w:eastAsia="仿宋_GB2312" w:cs="Times New Roman"/>
          <w:bCs/>
          <w:spacing w:val="-6"/>
          <w:sz w:val="32"/>
          <w:szCs w:val="32"/>
        </w:rPr>
        <w:t>要做好财务管理的档案归档工作</w:t>
      </w:r>
      <w:r>
        <w:rPr>
          <w:rFonts w:hint="eastAsia" w:ascii="Times New Roman" w:hAnsi="Times New Roman" w:eastAsia="仿宋_GB2312" w:cs="Times New Roman"/>
          <w:bCs/>
          <w:spacing w:val="-6"/>
          <w:sz w:val="32"/>
          <w:szCs w:val="32"/>
          <w:lang w:eastAsia="zh-CN"/>
        </w:rPr>
        <w:t>。</w:t>
      </w:r>
      <w:bookmarkStart w:id="0" w:name="_GoBack"/>
      <w:bookmarkEnd w:id="0"/>
      <w:r>
        <w:rPr>
          <w:rFonts w:hint="eastAsia" w:ascii="Times New Roman" w:hAnsi="Times New Roman" w:eastAsia="仿宋_GB2312" w:cs="Times New Roman"/>
          <w:b w:val="0"/>
          <w:bCs/>
          <w:spacing w:val="-6"/>
          <w:sz w:val="32"/>
          <w:szCs w:val="32"/>
        </w:rPr>
        <w:t>八是</w:t>
      </w:r>
      <w:r>
        <w:rPr>
          <w:rFonts w:hint="eastAsia" w:ascii="Times New Roman" w:hAnsi="Times New Roman" w:eastAsia="仿宋_GB2312" w:cs="Times New Roman"/>
          <w:bCs/>
          <w:sz w:val="32"/>
          <w:szCs w:val="32"/>
        </w:rPr>
        <w:t>抓住关键节点开展廉政谈话。把握好重大人事变动时机，使廉政谈话成为干部健康成长的“加速器”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九是</w:t>
      </w:r>
      <w:r>
        <w:rPr>
          <w:rFonts w:hint="eastAsia" w:ascii="Times New Roman" w:hAnsi="Times New Roman" w:eastAsia="仿宋_GB2312" w:cs="Times New Roman"/>
          <w:bCs/>
          <w:sz w:val="32"/>
          <w:szCs w:val="32"/>
        </w:rPr>
        <w:t>把握好违纪苗头出现时机，与信访反映较多的干部重点谈，及早介入，防患未然，使廉政谈话成为防微杜渐的“清醒剂”。</w:t>
      </w:r>
      <w:r>
        <w:rPr>
          <w:rFonts w:hint="eastAsia" w:ascii="Times New Roman" w:hAnsi="Times New Roman" w:eastAsia="仿宋_GB2312" w:cs="Times New Roman"/>
          <w:b w:val="0"/>
          <w:bCs/>
          <w:sz w:val="32"/>
          <w:szCs w:val="32"/>
        </w:rPr>
        <w:t>十是</w:t>
      </w:r>
      <w:r>
        <w:rPr>
          <w:rFonts w:hint="eastAsia" w:ascii="Times New Roman" w:hAnsi="Times New Roman" w:eastAsia="仿宋_GB2312" w:cs="Times New Roman"/>
          <w:bCs/>
          <w:sz w:val="32"/>
          <w:szCs w:val="32"/>
        </w:rPr>
        <w:t>规范廉政谈话程序，量身定制谈话主题。围绕干部的职能分工，对照岗位风险点，将规定性内容与时宜性内容、共性内容与特色内容相结合，突出部门行业特色开展谈话</w:t>
      </w:r>
      <w:r>
        <w:rPr>
          <w:rFonts w:ascii="Times New Roman" w:hAnsi="Times New Roman" w:eastAsia="仿宋_GB2312" w:cs="Times New Roman"/>
          <w:bCs/>
          <w:sz w:val="32"/>
          <w:szCs w:val="32"/>
        </w:rPr>
        <w:t>整改</w:t>
      </w:r>
      <w:r>
        <w:rPr>
          <w:rFonts w:hint="eastAsia" w:ascii="Times New Roman" w:hAnsi="Times New Roman" w:eastAsia="仿宋_GB2312" w:cs="Times New Roman"/>
          <w:bCs/>
          <w:sz w:val="32"/>
          <w:szCs w:val="32"/>
        </w:rPr>
        <w:t>。</w:t>
      </w:r>
    </w:p>
    <w:p w14:paraId="3CB7CB2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2.</w:t>
      </w:r>
      <w:r>
        <w:rPr>
          <w:rFonts w:ascii="Times New Roman" w:hAnsi="Times New Roman" w:eastAsia="仿宋_GB2312" w:cs="Times New Roman"/>
          <w:b/>
          <w:sz w:val="32"/>
          <w:szCs w:val="32"/>
        </w:rPr>
        <w:t>镇纪委落实监督责任有差距</w:t>
      </w:r>
      <w:r>
        <w:rPr>
          <w:rFonts w:hint="eastAsia" w:ascii="Times New Roman" w:hAnsi="Times New Roman" w:eastAsia="仿宋_GB2312" w:cs="Times New Roman"/>
          <w:b/>
          <w:sz w:val="32"/>
          <w:szCs w:val="32"/>
        </w:rPr>
        <w:t>。</w:t>
      </w:r>
      <w:r>
        <w:rPr>
          <w:rFonts w:hint="eastAsia" w:ascii="Times New Roman" w:hAnsi="Times New Roman" w:eastAsia="仿宋_GB2312" w:cs="Times New Roman"/>
          <w:b w:val="0"/>
          <w:bCs/>
          <w:sz w:val="32"/>
          <w:szCs w:val="32"/>
        </w:rPr>
        <w:t>一是</w:t>
      </w:r>
      <w:r>
        <w:rPr>
          <w:rFonts w:hint="eastAsia" w:ascii="Times New Roman" w:hAnsi="Times New Roman" w:eastAsia="仿宋_GB2312" w:cs="Times New Roman"/>
          <w:bCs/>
          <w:sz w:val="32"/>
          <w:szCs w:val="32"/>
        </w:rPr>
        <w:t>镇纪委</w:t>
      </w:r>
      <w:r>
        <w:rPr>
          <w:rFonts w:hint="eastAsia" w:ascii="Times New Roman" w:hAnsi="Times New Roman" w:eastAsia="仿宋_GB2312" w:cs="Times New Roman"/>
          <w:bCs/>
          <w:sz w:val="32"/>
          <w:szCs w:val="32"/>
          <w:lang w:eastAsia="zh-CN"/>
        </w:rPr>
        <w:t>进一步</w:t>
      </w:r>
      <w:r>
        <w:rPr>
          <w:rFonts w:hint="eastAsia" w:ascii="Times New Roman" w:hAnsi="Times New Roman" w:eastAsia="仿宋_GB2312" w:cs="Times New Roman"/>
          <w:bCs/>
          <w:sz w:val="32"/>
          <w:szCs w:val="32"/>
        </w:rPr>
        <w:t>增强责任意识，狠抓责任落实，加大监督检查力度。紧盯群众身边的“微腐败”和党员干部不作为、乱作为等作风问题，聚焦廉政风险较高的重点领域、重点岗位、重点人员和重要时间节点，在简易审批等专项治理中主动出击，从各项监督中寻找问题线索</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二是</w:t>
      </w:r>
      <w:r>
        <w:rPr>
          <w:rFonts w:hint="eastAsia" w:ascii="Times New Roman" w:hAnsi="Times New Roman" w:eastAsia="仿宋_GB2312" w:cs="Times New Roman"/>
          <w:bCs/>
          <w:sz w:val="32"/>
          <w:szCs w:val="32"/>
        </w:rPr>
        <w:t>主动出击走访了解情况，深入到群众反映强烈、问题较多、容易发生问题的地方，从走访中发现案件线索</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三是</w:t>
      </w:r>
      <w:r>
        <w:rPr>
          <w:rFonts w:hint="eastAsia" w:ascii="Times New Roman" w:hAnsi="Times New Roman" w:eastAsia="仿宋_GB2312" w:cs="Times New Roman"/>
          <w:bCs/>
          <w:sz w:val="32"/>
          <w:szCs w:val="32"/>
        </w:rPr>
        <w:t>持续加强与国土、信访、司法、财务等部门沟通，定期排查交流问题线索，有效整合信息资源，密切与其他镇纪委的横向联系，拓宽案件线索来源渠道，实行信息共享，从中排查党员干部和监察对象的违纪违法问题线索</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四是</w:t>
      </w:r>
      <w:r>
        <w:rPr>
          <w:rFonts w:hint="eastAsia" w:ascii="Times New Roman" w:hAnsi="Times New Roman" w:eastAsia="仿宋_GB2312" w:cs="Times New Roman"/>
          <w:bCs/>
          <w:sz w:val="32"/>
          <w:szCs w:val="32"/>
        </w:rPr>
        <w:t>加强领导，明确责任。镇纪委书记负总责，认真抓好警示教育和廉政谈话工作</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五是</w:t>
      </w:r>
      <w:r>
        <w:rPr>
          <w:rFonts w:hint="eastAsia" w:ascii="Times New Roman" w:hAnsi="Times New Roman" w:eastAsia="仿宋_GB2312" w:cs="Times New Roman"/>
          <w:bCs/>
          <w:sz w:val="32"/>
          <w:szCs w:val="32"/>
        </w:rPr>
        <w:t>制定措施，强化监督。认真摸排群众关心的热点和难点问题，紧紧围绕党委中心工作，对关键领域、关键问题进行全程监督。针对新情况、新问题，与时俱进，不断完善制度机制，加大预防、监督力度，充分发挥党内监督、法律监督、舆论监督、群众监督的作用。坚持“长常”二字，抓早抓小抓细节，节点治理、逐层推进，不断坚持、巩固、深化</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六是</w:t>
      </w:r>
      <w:r>
        <w:rPr>
          <w:rFonts w:hint="eastAsia" w:ascii="Times New Roman" w:hAnsi="Times New Roman" w:eastAsia="仿宋_GB2312" w:cs="Times New Roman"/>
          <w:bCs/>
          <w:sz w:val="32"/>
          <w:szCs w:val="32"/>
        </w:rPr>
        <w:t>深入基层，积极落实。认真倾听基层群众呼声，关口前移，扎紧红线，通过警示教育和廉政谈话，提升全体党员干部廉洁从政意识，真正实现“不敢腐、不能腐、不想腐”的党风廉政建设目标</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七是</w:t>
      </w:r>
      <w:r>
        <w:rPr>
          <w:rFonts w:hint="eastAsia" w:ascii="Times New Roman" w:hAnsi="Times New Roman" w:eastAsia="仿宋_GB2312" w:cs="Times New Roman"/>
          <w:bCs/>
          <w:sz w:val="32"/>
          <w:szCs w:val="32"/>
        </w:rPr>
        <w:t>做好警示教育，用好典型案例，打好警示教育预防针组织广大党员干部观看警示教育视频，引导党员以案为鉴、举一反三。</w:t>
      </w:r>
    </w:p>
    <w:p w14:paraId="341C41F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3.关键环节内控管理不到位。</w:t>
      </w:r>
      <w:r>
        <w:rPr>
          <w:rFonts w:hint="eastAsia" w:ascii="Times New Roman" w:hAnsi="Times New Roman" w:eastAsia="仿宋_GB2312" w:cs="Times New Roman"/>
          <w:b w:val="0"/>
          <w:bCs/>
          <w:sz w:val="32"/>
          <w:szCs w:val="32"/>
        </w:rPr>
        <w:t>一是</w:t>
      </w:r>
      <w:r>
        <w:rPr>
          <w:rFonts w:hint="eastAsia" w:ascii="Times New Roman" w:hAnsi="Times New Roman" w:eastAsia="仿宋_GB2312" w:cs="Times New Roman"/>
          <w:bCs/>
          <w:sz w:val="32"/>
          <w:szCs w:val="32"/>
        </w:rPr>
        <w:t>加大对我镇固定资产的排查力度，摸清底数</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二是</w:t>
      </w:r>
      <w:r>
        <w:rPr>
          <w:rFonts w:hint="eastAsia" w:ascii="Times New Roman" w:hAnsi="Times New Roman" w:eastAsia="仿宋_GB2312" w:cs="Times New Roman"/>
          <w:bCs/>
          <w:sz w:val="32"/>
          <w:szCs w:val="32"/>
        </w:rPr>
        <w:t>明确固定资产的管理规则及流程，确保固定资产管理规范有序</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三是</w:t>
      </w:r>
      <w:r>
        <w:rPr>
          <w:rFonts w:hint="eastAsia" w:ascii="Times New Roman" w:hAnsi="Times New Roman" w:eastAsia="仿宋_GB2312" w:cs="Times New Roman"/>
          <w:bCs/>
          <w:sz w:val="32"/>
          <w:szCs w:val="32"/>
        </w:rPr>
        <w:t>提升记录准确性，定期做好固定资产的入库出库、调拨等记录，及时更新固定资产的状态，确保账务统计准确性</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四是</w:t>
      </w:r>
      <w:r>
        <w:rPr>
          <w:rFonts w:hint="eastAsia" w:ascii="Times New Roman" w:hAnsi="Times New Roman" w:eastAsia="仿宋_GB2312" w:cs="Times New Roman"/>
          <w:bCs/>
          <w:sz w:val="32"/>
          <w:szCs w:val="32"/>
        </w:rPr>
        <w:t>完善监管和管理体系，进行实时管理，安排专人负责，确保固定资产及其价值得到有效保护</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五是</w:t>
      </w:r>
      <w:r>
        <w:rPr>
          <w:rFonts w:hint="eastAsia" w:ascii="Times New Roman" w:hAnsi="Times New Roman" w:eastAsia="仿宋_GB2312" w:cs="Times New Roman"/>
          <w:bCs/>
          <w:sz w:val="32"/>
          <w:szCs w:val="32"/>
        </w:rPr>
        <w:t>制定政府内控制度</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六</w:t>
      </w:r>
      <w:r>
        <w:rPr>
          <w:rFonts w:hint="eastAsia" w:ascii="Times New Roman" w:hAnsi="Times New Roman" w:eastAsia="仿宋_GB2312" w:cs="Times New Roman"/>
          <w:b w:val="0"/>
          <w:bCs/>
          <w:sz w:val="32"/>
          <w:szCs w:val="32"/>
          <w:lang w:eastAsia="zh-CN"/>
        </w:rPr>
        <w:t>是</w:t>
      </w:r>
      <w:r>
        <w:rPr>
          <w:rFonts w:hint="eastAsia" w:ascii="Times New Roman" w:hAnsi="Times New Roman" w:eastAsia="仿宋_GB2312" w:cs="Times New Roman"/>
          <w:bCs/>
          <w:sz w:val="32"/>
          <w:szCs w:val="32"/>
        </w:rPr>
        <w:t xml:space="preserve">严格按照“三重一大”制度执行，严格执行工程项目招投标、采购程序，项目完成后及时组织人员进行验收。                       </w:t>
      </w:r>
    </w:p>
    <w:p w14:paraId="631A3268">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4.财务管理不规范。</w:t>
      </w:r>
      <w:r>
        <w:rPr>
          <w:rFonts w:hint="eastAsia" w:ascii="Times New Roman" w:hAnsi="Times New Roman" w:eastAsia="仿宋_GB2312" w:cs="Times New Roman"/>
          <w:b w:val="0"/>
          <w:bCs/>
          <w:sz w:val="32"/>
          <w:szCs w:val="32"/>
        </w:rPr>
        <w:t>一是</w:t>
      </w:r>
      <w:r>
        <w:rPr>
          <w:rFonts w:hint="eastAsia" w:ascii="Times New Roman" w:hAnsi="Times New Roman" w:eastAsia="仿宋_GB2312" w:cs="Times New Roman"/>
          <w:bCs/>
          <w:sz w:val="32"/>
          <w:szCs w:val="32"/>
        </w:rPr>
        <w:t>严格执行财务管理制度，对镇代理办出纳员和会计提出要求，做到日清月结，做到账款相符、账账相符、账实相符</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二是</w:t>
      </w:r>
      <w:r>
        <w:rPr>
          <w:rFonts w:hint="eastAsia" w:ascii="Times New Roman" w:hAnsi="Times New Roman" w:eastAsia="仿宋_GB2312" w:cs="Times New Roman"/>
          <w:bCs/>
          <w:sz w:val="32"/>
          <w:szCs w:val="32"/>
        </w:rPr>
        <w:t>加强对村级财务的管理，严格审查条据，不规范的条据坚决不予入账</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三是</w:t>
      </w:r>
      <w:r>
        <w:rPr>
          <w:rFonts w:hint="eastAsia" w:ascii="Times New Roman" w:hAnsi="Times New Roman" w:eastAsia="仿宋_GB2312" w:cs="Times New Roman"/>
          <w:bCs/>
          <w:sz w:val="32"/>
          <w:szCs w:val="32"/>
        </w:rPr>
        <w:t>对村监督委员开展业务培训。组织镇纪委、民政办和经管站对村监会成员进行业务培训和政策宣讲，要求各村监会成员要履职尽责，真正起到监督作用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四是</w:t>
      </w:r>
      <w:r>
        <w:rPr>
          <w:rFonts w:hint="eastAsia" w:ascii="Times New Roman" w:hAnsi="Times New Roman" w:eastAsia="仿宋_GB2312" w:cs="Times New Roman"/>
          <w:bCs/>
          <w:sz w:val="32"/>
          <w:szCs w:val="32"/>
        </w:rPr>
        <w:t>加强监管。召开专题会议，对村书记、经管员提出要求，“三资”村级重大事项，实行民主议定制度，禁止采用走访农户逐户签字或画押等方式代替法律规定的“会议讨论决定”和一人、多人签字造假行为。如发现有造假的民主议定不予入账和办理相关业务。</w:t>
      </w:r>
    </w:p>
    <w:p w14:paraId="0D440084">
      <w:pPr>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（三）党建工作有弱项，干部干事创业精气神不足</w:t>
      </w:r>
    </w:p>
    <w:p w14:paraId="42F24825">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1.党建工作责任制落实不到位。</w:t>
      </w:r>
      <w:r>
        <w:rPr>
          <w:rFonts w:hint="eastAsia" w:ascii="Times New Roman" w:hAnsi="Times New Roman" w:eastAsia="仿宋_GB2312" w:cs="Times New Roman"/>
          <w:b w:val="0"/>
          <w:bCs/>
          <w:sz w:val="32"/>
          <w:szCs w:val="32"/>
        </w:rPr>
        <w:t>一是</w:t>
      </w:r>
      <w:r>
        <w:rPr>
          <w:rFonts w:hint="eastAsia" w:ascii="Times New Roman" w:hAnsi="Times New Roman" w:eastAsia="仿宋_GB2312" w:cs="Times New Roman"/>
          <w:bCs/>
          <w:sz w:val="32"/>
          <w:szCs w:val="32"/>
        </w:rPr>
        <w:t>按照上级要求制定年度党委中心组理论学习计划，每月安排一项以上的学习内容</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二是</w:t>
      </w:r>
      <w:r>
        <w:rPr>
          <w:rFonts w:hint="eastAsia" w:ascii="Times New Roman" w:hAnsi="Times New Roman" w:eastAsia="仿宋_GB2312" w:cs="Times New Roman"/>
          <w:bCs/>
          <w:sz w:val="32"/>
          <w:szCs w:val="32"/>
        </w:rPr>
        <w:t>组织理论中心组成员按要求开展专题研讨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三是</w:t>
      </w:r>
      <w:r>
        <w:rPr>
          <w:rFonts w:hint="eastAsia" w:ascii="Times New Roman" w:hAnsi="Times New Roman" w:eastAsia="仿宋_GB2312" w:cs="Times New Roman"/>
          <w:bCs/>
          <w:sz w:val="32"/>
          <w:szCs w:val="32"/>
        </w:rPr>
        <w:t>加强组织领导。把党建工作摆在突出位置，定期召开党建工作专题会议，研究部署全镇党建工作</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四是</w:t>
      </w:r>
      <w:r>
        <w:rPr>
          <w:rFonts w:hint="eastAsia" w:ascii="Times New Roman" w:hAnsi="Times New Roman" w:eastAsia="仿宋_GB2312" w:cs="Times New Roman"/>
          <w:bCs/>
          <w:sz w:val="32"/>
          <w:szCs w:val="32"/>
        </w:rPr>
        <w:t>落实党建责任。各党组织书记切实履行“第一责任人”职责，定期研究部署各支部党建工作推进落实，构建齐抓共管的工作机制</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五是</w:t>
      </w:r>
      <w:r>
        <w:rPr>
          <w:rFonts w:hint="eastAsia" w:ascii="Times New Roman" w:hAnsi="Times New Roman" w:eastAsia="仿宋_GB2312" w:cs="Times New Roman"/>
          <w:bCs/>
          <w:sz w:val="32"/>
          <w:szCs w:val="32"/>
        </w:rPr>
        <w:t xml:space="preserve">发挥下派第一书记抓党建工作责任，规范村中党建工作，提升村党组织党建工作水平。                                            </w:t>
      </w:r>
    </w:p>
    <w:p w14:paraId="53AE3C40">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2.党内政治生活缺乏严肃性。</w:t>
      </w:r>
      <w:r>
        <w:rPr>
          <w:rFonts w:hint="eastAsia" w:ascii="Times New Roman" w:hAnsi="Times New Roman" w:eastAsia="仿宋_GB2312" w:cs="Times New Roman"/>
          <w:b w:val="0"/>
          <w:bCs/>
          <w:sz w:val="32"/>
          <w:szCs w:val="32"/>
        </w:rPr>
        <w:t>一是</w:t>
      </w:r>
      <w:r>
        <w:rPr>
          <w:rFonts w:hint="eastAsia" w:ascii="Times New Roman" w:hAnsi="Times New Roman" w:eastAsia="仿宋_GB2312" w:cs="Times New Roman"/>
          <w:bCs/>
          <w:sz w:val="32"/>
          <w:szCs w:val="32"/>
        </w:rPr>
        <w:t>加强制度建设，规范、提升镇机关党组织党建科学化水平。严格落实领导班子民主生活会制度，组织生活会制度和民主评议党员等制度，按规定召开会议，抓好各环节落实</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二是</w:t>
      </w:r>
      <w:r>
        <w:rPr>
          <w:rFonts w:hint="eastAsia" w:ascii="Times New Roman" w:hAnsi="Times New Roman" w:eastAsia="仿宋_GB2312" w:cs="Times New Roman"/>
          <w:bCs/>
          <w:sz w:val="32"/>
          <w:szCs w:val="32"/>
        </w:rPr>
        <w:t>提升组织生活质量。提升党员对组织生活的重视，按流程落实各个环节，提升会议的严肃性、深入开展谈话、实事求是摆问题</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三是</w:t>
      </w:r>
      <w:r>
        <w:rPr>
          <w:rFonts w:hint="eastAsia" w:ascii="Times New Roman" w:hAnsi="Times New Roman" w:eastAsia="仿宋_GB2312" w:cs="Times New Roman"/>
          <w:bCs/>
          <w:sz w:val="32"/>
          <w:szCs w:val="32"/>
        </w:rPr>
        <w:t>严格规范机关党建工作。提高党建工作者的能力，组织开展好镇内党建工作，严格落实好各项党务工作任务，提高机关党务工作实效。</w:t>
      </w:r>
    </w:p>
    <w:p w14:paraId="7AFE7A09">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3.指导监督村级党组织建设不到位。</w:t>
      </w:r>
      <w:r>
        <w:rPr>
          <w:rFonts w:hint="eastAsia" w:ascii="Times New Roman" w:hAnsi="Times New Roman" w:eastAsia="仿宋_GB2312" w:cs="Times New Roman"/>
          <w:b w:val="0"/>
          <w:bCs/>
          <w:sz w:val="32"/>
          <w:szCs w:val="32"/>
        </w:rPr>
        <w:t>一是</w:t>
      </w:r>
      <w:r>
        <w:rPr>
          <w:rFonts w:hint="eastAsia" w:ascii="Times New Roman" w:hAnsi="Times New Roman" w:eastAsia="仿宋_GB2312" w:cs="Times New Roman"/>
          <w:bCs/>
          <w:sz w:val="32"/>
          <w:szCs w:val="32"/>
        </w:rPr>
        <w:t>严格规范“三会一课”党费收缴等制度，强化政治理论学习，提升党员的政治思想素养</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二是</w:t>
      </w:r>
      <w:r>
        <w:rPr>
          <w:rFonts w:hint="eastAsia" w:ascii="Times New Roman" w:hAnsi="Times New Roman" w:eastAsia="仿宋_GB2312" w:cs="Times New Roman"/>
          <w:bCs/>
          <w:sz w:val="32"/>
          <w:szCs w:val="32"/>
        </w:rPr>
        <w:t>精心设计，开展好党日主题系列活动，落实多样的党建活动</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三是</w:t>
      </w:r>
      <w:r>
        <w:rPr>
          <w:rFonts w:hint="eastAsia" w:ascii="Times New Roman" w:hAnsi="Times New Roman" w:eastAsia="仿宋_GB2312" w:cs="Times New Roman"/>
          <w:bCs/>
          <w:sz w:val="32"/>
          <w:szCs w:val="32"/>
        </w:rPr>
        <w:t>创新工作载体，树立党建品牌，激发党建活力 ，探索新的党建活动及宣传新路径</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四是</w:t>
      </w:r>
      <w:r>
        <w:rPr>
          <w:rFonts w:hint="eastAsia" w:ascii="Times New Roman" w:hAnsi="Times New Roman" w:eastAsia="仿宋_GB2312" w:cs="Times New Roman"/>
          <w:bCs/>
          <w:sz w:val="32"/>
          <w:szCs w:val="32"/>
        </w:rPr>
        <w:t>抓好工作落实。对各支部党务工作者开展业务培训，保障各基层党组织党建工作有成效。对党建工作要加强督促检查，党建与村务工作目标一致，责任明确，保证党建工作责任制度落实到位</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五是</w:t>
      </w:r>
      <w:r>
        <w:rPr>
          <w:rFonts w:hint="eastAsia" w:ascii="Times New Roman" w:hAnsi="Times New Roman" w:eastAsia="仿宋_GB2312" w:cs="Times New Roman"/>
          <w:bCs/>
          <w:sz w:val="32"/>
          <w:szCs w:val="32"/>
        </w:rPr>
        <w:t xml:space="preserve">强化监督检查。镇党委要对各村支委会党建工作进行定期调度，对各支部“三会一课”党建材料定期检查，建立台账，对不符合要求的，立即整改。                                                                                               </w:t>
      </w:r>
    </w:p>
    <w:p w14:paraId="1DE2D65B">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
          <w:sz w:val="32"/>
          <w:szCs w:val="32"/>
        </w:rPr>
        <w:t>4.发展党员程序不规范。</w:t>
      </w:r>
      <w:r>
        <w:rPr>
          <w:rFonts w:hint="eastAsia" w:ascii="Times New Roman" w:hAnsi="Times New Roman" w:eastAsia="仿宋_GB2312" w:cs="Times New Roman"/>
          <w:b w:val="0"/>
          <w:bCs/>
          <w:sz w:val="32"/>
          <w:szCs w:val="32"/>
        </w:rPr>
        <w:t>一是</w:t>
      </w:r>
      <w:r>
        <w:rPr>
          <w:rFonts w:hint="eastAsia" w:ascii="Times New Roman" w:hAnsi="Times New Roman" w:eastAsia="仿宋_GB2312" w:cs="Times New Roman"/>
          <w:bCs/>
          <w:sz w:val="32"/>
          <w:szCs w:val="32"/>
        </w:rPr>
        <w:t>加强党务培训，提升基层党务工作者能力水平</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二是</w:t>
      </w:r>
      <w:r>
        <w:rPr>
          <w:rFonts w:hint="eastAsia" w:ascii="Times New Roman" w:hAnsi="Times New Roman" w:eastAsia="仿宋_GB2312" w:cs="Times New Roman"/>
          <w:bCs/>
          <w:sz w:val="32"/>
          <w:szCs w:val="32"/>
        </w:rPr>
        <w:t>定期调度发展党员工作。组织各基层党组织按时发展党员，严格履行党员发展程序，按时完成发展党员软件材料</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三是</w:t>
      </w:r>
      <w:r>
        <w:rPr>
          <w:rFonts w:hint="eastAsia" w:ascii="Times New Roman" w:hAnsi="Times New Roman" w:eastAsia="仿宋_GB2312" w:cs="Times New Roman"/>
          <w:bCs/>
          <w:sz w:val="32"/>
          <w:szCs w:val="32"/>
        </w:rPr>
        <w:t xml:space="preserve">严格规范发展党员程序，定期调度发展党员档案进展情况，加强指导和监管。                                              </w:t>
      </w:r>
    </w:p>
    <w:p w14:paraId="57E9331C">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ascii="楷体_GB2312" w:hAnsi="楷体_GB2312" w:eastAsia="楷体_GB2312" w:cs="楷体_GB2312"/>
          <w:bCs/>
          <w:sz w:val="32"/>
          <w:szCs w:val="32"/>
        </w:rPr>
      </w:pPr>
      <w:r>
        <w:rPr>
          <w:rFonts w:hint="eastAsia" w:ascii="楷体_GB2312" w:hAnsi="楷体_GB2312" w:eastAsia="楷体_GB2312" w:cs="楷体_GB2312"/>
          <w:bCs/>
          <w:sz w:val="32"/>
          <w:szCs w:val="32"/>
        </w:rPr>
        <w:t>（四）巡察反馈问题整改不到位</w:t>
      </w:r>
    </w:p>
    <w:p w14:paraId="3357513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ascii="Times New Roman" w:hAnsi="Times New Roman" w:eastAsia="仿宋_GB2312" w:cs="Times New Roman"/>
          <w:bCs/>
          <w:sz w:val="32"/>
          <w:szCs w:val="32"/>
        </w:rPr>
      </w:pPr>
      <w:r>
        <w:rPr>
          <w:rFonts w:hint="eastAsia" w:ascii="仿宋_GB2312" w:hAnsi="仿宋_GB2312" w:eastAsia="仿宋_GB2312" w:cs="仿宋_GB2312"/>
          <w:b/>
          <w:sz w:val="32"/>
          <w:szCs w:val="32"/>
        </w:rPr>
        <w:t>1.六届市委第七轮巡察白旗镇党委及所辖村党组织反馈问题95个，其中3个问题未见整改成效。</w:t>
      </w:r>
      <w:r>
        <w:rPr>
          <w:rFonts w:hint="eastAsia" w:ascii="Times New Roman" w:hAnsi="Times New Roman" w:eastAsia="仿宋_GB2312" w:cs="Times New Roman"/>
          <w:b w:val="0"/>
          <w:bCs/>
          <w:sz w:val="32"/>
          <w:szCs w:val="32"/>
        </w:rPr>
        <w:t>一是</w:t>
      </w:r>
      <w:r>
        <w:rPr>
          <w:rFonts w:hint="eastAsia" w:ascii="Times New Roman" w:hAnsi="Times New Roman" w:eastAsia="仿宋_GB2312" w:cs="Times New Roman"/>
          <w:bCs/>
          <w:sz w:val="32"/>
          <w:szCs w:val="32"/>
        </w:rPr>
        <w:t>加强农村党员思想教育。特别是把先进典型示范教育融入村“两委”班子日常建设，日常教育之中</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二是</w:t>
      </w:r>
      <w:r>
        <w:rPr>
          <w:rFonts w:hint="eastAsia" w:ascii="Times New Roman" w:hAnsi="Times New Roman" w:eastAsia="仿宋_GB2312" w:cs="Times New Roman"/>
          <w:bCs/>
          <w:sz w:val="32"/>
          <w:szCs w:val="32"/>
        </w:rPr>
        <w:t>加强日常管理。通过开展廉政谈话，观看警示教育视频等方式，引导树立正确的价值观和金钱观，增强党员干部干事创业的精气神</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三是</w:t>
      </w:r>
      <w:r>
        <w:rPr>
          <w:rFonts w:hint="eastAsia" w:ascii="Times New Roman" w:hAnsi="Times New Roman" w:eastAsia="仿宋_GB2312" w:cs="Times New Roman"/>
          <w:bCs/>
          <w:sz w:val="32"/>
          <w:szCs w:val="32"/>
        </w:rPr>
        <w:t>加强各基层党组织自身建设，提升村“两委”成员管理水平，组织基层党组织定期开展“三会一课”，规范党组织日常工作</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四是</w:t>
      </w:r>
      <w:r>
        <w:rPr>
          <w:rFonts w:hint="eastAsia" w:ascii="Times New Roman" w:hAnsi="Times New Roman" w:eastAsia="仿宋_GB2312" w:cs="Times New Roman"/>
          <w:bCs/>
          <w:sz w:val="32"/>
          <w:szCs w:val="32"/>
        </w:rPr>
        <w:t>加强党员队伍的管理教育，丰富党建活动载体，调动参加党员活动积极性，提升常规工作的质量</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五是</w:t>
      </w:r>
      <w:r>
        <w:rPr>
          <w:rFonts w:hint="eastAsia" w:ascii="Times New Roman" w:hAnsi="Times New Roman" w:eastAsia="仿宋_GB2312" w:cs="Times New Roman"/>
          <w:bCs/>
          <w:sz w:val="32"/>
          <w:szCs w:val="32"/>
        </w:rPr>
        <w:t>各基层党规范党费收缴管理，组织党员按时收缴党费，党员主动按月交纳党费，增强党员意识</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六是</w:t>
      </w:r>
      <w:r>
        <w:rPr>
          <w:rFonts w:hint="eastAsia" w:ascii="Times New Roman" w:hAnsi="Times New Roman" w:eastAsia="仿宋_GB2312" w:cs="Times New Roman"/>
          <w:bCs/>
          <w:sz w:val="32"/>
          <w:szCs w:val="32"/>
        </w:rPr>
        <w:t>加强基层党组织带头人队伍建设，按照小事点题，大事必议的原则，切实抓好民主集中制。镇农业农村服务中心针对上述两个村存在的问题及时与两个村提出整改要求，并举一反三组织各村村干部进行培训，对各村提出“四议一审两公开”规范管理，如不按程序及要求上报，镇里不予受理</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七是</w:t>
      </w:r>
      <w:r>
        <w:rPr>
          <w:rFonts w:hint="eastAsia" w:ascii="Times New Roman" w:hAnsi="Times New Roman" w:eastAsia="仿宋_GB2312" w:cs="Times New Roman"/>
          <w:bCs/>
          <w:sz w:val="32"/>
          <w:szCs w:val="32"/>
        </w:rPr>
        <w:t>抓好村级党组织班子建设。认真落实村干部监督管理办法和“四议一审两公开”的各项要求，增强工作决策的科学和透明</w:t>
      </w:r>
      <w:r>
        <w:rPr>
          <w:rFonts w:hint="eastAsia" w:ascii="Times New Roman" w:hAnsi="Times New Roman" w:eastAsia="仿宋_GB2312" w:cs="Times New Roman"/>
          <w:bCs/>
          <w:sz w:val="32"/>
          <w:szCs w:val="32"/>
          <w:lang w:eastAsia="zh-CN"/>
        </w:rPr>
        <w:t>。</w:t>
      </w:r>
      <w:r>
        <w:rPr>
          <w:rFonts w:hint="eastAsia" w:ascii="Times New Roman" w:hAnsi="Times New Roman" w:eastAsia="仿宋_GB2312" w:cs="Times New Roman"/>
          <w:b w:val="0"/>
          <w:bCs/>
          <w:sz w:val="32"/>
          <w:szCs w:val="32"/>
        </w:rPr>
        <w:t>八是</w:t>
      </w:r>
      <w:r>
        <w:rPr>
          <w:rFonts w:hint="eastAsia" w:ascii="Times New Roman" w:hAnsi="Times New Roman" w:eastAsia="仿宋_GB2312" w:cs="Times New Roman"/>
          <w:bCs/>
          <w:sz w:val="32"/>
          <w:szCs w:val="32"/>
        </w:rPr>
        <w:t>加大对村级财务的审计监督力度，坚决杜绝村干部违法违纪现象发生。</w:t>
      </w:r>
    </w:p>
    <w:p w14:paraId="22D73F7A">
      <w:pPr>
        <w:keepNext w:val="0"/>
        <w:keepLines w:val="0"/>
        <w:pageBreakBefore w:val="0"/>
        <w:widowControl w:val="0"/>
        <w:kinsoku/>
        <w:wordWrap/>
        <w:overflowPunct/>
        <w:topLinePunct w:val="0"/>
        <w:autoSpaceDE/>
        <w:autoSpaceDN/>
        <w:bidi w:val="0"/>
        <w:adjustRightInd/>
        <w:snapToGrid/>
        <w:spacing w:line="560" w:lineRule="exact"/>
        <w:ind w:firstLine="616"/>
        <w:textAlignment w:val="auto"/>
        <w:rPr>
          <w:rFonts w:ascii="黑体" w:hAnsi="黑体" w:eastAsia="黑体" w:cs="Times New Roman"/>
          <w:bCs/>
          <w:spacing w:val="-6"/>
          <w:sz w:val="32"/>
          <w:szCs w:val="32"/>
        </w:rPr>
      </w:pPr>
      <w:r>
        <w:rPr>
          <w:rFonts w:ascii="黑体" w:hAnsi="黑体" w:eastAsia="黑体" w:cs="Times New Roman"/>
          <w:bCs/>
          <w:spacing w:val="-6"/>
          <w:sz w:val="32"/>
          <w:szCs w:val="32"/>
        </w:rPr>
        <w:t>二、下一步工作打算及计划</w:t>
      </w:r>
    </w:p>
    <w:p w14:paraId="0372CA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eastAsia" w:ascii="Times New Roman" w:hAnsi="Times New Roman" w:eastAsia="仿宋_GB2312" w:cs="Times New Roman"/>
          <w:bCs/>
          <w:sz w:val="32"/>
          <w:szCs w:val="32"/>
        </w:rPr>
        <w:t>通过市委第二巡察组为期60天集中巡察和3个月的全面整改，白旗镇全体党员干部深刻检视了问题，全面作出了整改，结合工作实际，把自己摆进去，把工作摆进去，聚焦全面从严治党找出症结，全面整改，各项工作任务有了新举措和新变化。</w:t>
      </w:r>
    </w:p>
    <w:p w14:paraId="36F541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eastAsia" w:ascii="楷体_GB2312" w:hAnsi="楷体_GB2312" w:eastAsia="楷体_GB2312" w:cs="楷体_GB2312"/>
          <w:bCs/>
          <w:sz w:val="32"/>
          <w:szCs w:val="32"/>
        </w:rPr>
        <w:t>（一）力度不减抓好整改后续工作。</w:t>
      </w:r>
      <w:r>
        <w:rPr>
          <w:rFonts w:hint="eastAsia" w:ascii="Times New Roman" w:hAnsi="Times New Roman" w:eastAsia="仿宋_GB2312" w:cs="Times New Roman"/>
          <w:bCs/>
          <w:sz w:val="32"/>
          <w:szCs w:val="32"/>
        </w:rPr>
        <w:t>一是对已经完成的整改任务，适时组织开展“回头看”，坚决防止问题反弹回潮。二是镇党委将会同镇纪委加大督查工作力度，切实做到督到点子上，查到要害处，督则必办，办则必果，从而进一步严明纪律，真正做到挺纪在前，抓早抓小，为促进全镇各项工作提供坚强的政治、纪律和作风保证。三是对需巩固、强化和提升的整改任务，按照既定目标和措施，不松劲、不减压、不撒手，一抓到底；需要长期坚持的，持之以恒，常抓不懈，紧盯不放，打好持久战，形成长效化。</w:t>
      </w:r>
    </w:p>
    <w:p w14:paraId="40282BE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eastAsia" w:ascii="楷体_GB2312" w:hAnsi="楷体_GB2312" w:eastAsia="楷体_GB2312" w:cs="楷体_GB2312"/>
          <w:bCs/>
          <w:sz w:val="32"/>
          <w:szCs w:val="32"/>
        </w:rPr>
        <w:t>（二）严格履行全面从严治党主体责任。</w:t>
      </w:r>
      <w:r>
        <w:rPr>
          <w:rFonts w:hint="eastAsia" w:ascii="Times New Roman" w:hAnsi="Times New Roman" w:eastAsia="仿宋_GB2312" w:cs="Times New Roman"/>
          <w:bCs/>
          <w:sz w:val="32"/>
          <w:szCs w:val="32"/>
        </w:rPr>
        <w:t>一是坚持党要管党、从严治党，严格落实党组主体责任，层层传导压力，层层分解责任，认真执行党风廉政建设责任制，切实做到认识到位、监督权力到位、执行纪律到位、检查问责到位。二是始终把党风廉政建设和反腐败工作抓紧抓牢。牢固树立讲规矩守纪律意识，坚持抓班子带队伍严字当头，着力解决管理上失之于宽、失之于软的问题。三是坚决落实中央八项规定精神，进一步加大执纪监督、公开曝光和惩戒问责力度，持之以恒纠正“四风”。继续保持惩治腐败高压态势，做到有案必查、有腐必反、有贪必肃。</w:t>
      </w:r>
    </w:p>
    <w:p w14:paraId="31840C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bCs/>
          <w:sz w:val="32"/>
          <w:szCs w:val="32"/>
        </w:rPr>
      </w:pPr>
      <w:r>
        <w:rPr>
          <w:rFonts w:hint="eastAsia" w:ascii="楷体_GB2312" w:hAnsi="楷体_GB2312" w:eastAsia="楷体_GB2312" w:cs="楷体_GB2312"/>
          <w:bCs/>
          <w:sz w:val="32"/>
          <w:szCs w:val="32"/>
        </w:rPr>
        <w:t>（三）建立健全巩固提升长效机制。</w:t>
      </w:r>
      <w:r>
        <w:rPr>
          <w:rFonts w:hint="eastAsia" w:ascii="Times New Roman" w:hAnsi="Times New Roman" w:eastAsia="仿宋_GB2312" w:cs="Times New Roman"/>
          <w:bCs/>
          <w:sz w:val="32"/>
          <w:szCs w:val="32"/>
        </w:rPr>
        <w:t>一是针对巡察组反馈的问题，制定明确的整改目标和指标。倒查制度缺陷，对整改工作中已经建立的各项制度，坚决抓好落实，确保真正发挥作用，堵塞制度漏洞，防止问题反弹回潮。二是完善整改后的工作评估和奖惩机制。对不科学不健全的制度，进一步规范完善在抓好整改的同时，更加注重预防，以问题为导向，倒查制度漏洞，进一步修订完善工作制度，加强财务监督管理，规范财务管理制度，加强干部监督管理，严明党规党纪，着力建章立制，切实堵塞漏洞，从源头上巩固扩大巡察成果。三是加大各部门沟通持续反馈和改进机制。对巡察整改反馈的各类问题，各部门要加强沟通，持续改进和反馈工作内容，建立有效的沟通渠道和信息发布，最大程度巩固整改成果。</w:t>
      </w:r>
    </w:p>
    <w:p w14:paraId="70D4F8BE">
      <w:pPr>
        <w:keepNext w:val="0"/>
        <w:keepLines w:val="0"/>
        <w:pageBreakBefore w:val="0"/>
        <w:widowControl w:val="0"/>
        <w:tabs>
          <w:tab w:val="left" w:pos="7371"/>
        </w:tabs>
        <w:kinsoku/>
        <w:wordWrap/>
        <w:overflowPunct/>
        <w:topLinePunct w:val="0"/>
        <w:autoSpaceDE/>
        <w:autoSpaceDN/>
        <w:bidi w:val="0"/>
        <w:adjustRightInd/>
        <w:snapToGrid/>
        <w:spacing w:line="560" w:lineRule="exact"/>
        <w:ind w:firstLine="616"/>
        <w:textAlignment w:val="auto"/>
        <w:rPr>
          <w:rFonts w:ascii="Times New Roman" w:hAnsi="Times New Roman" w:eastAsia="仿宋_GB2312" w:cs="Times New Roman"/>
          <w:bCs/>
          <w:spacing w:val="-6"/>
          <w:sz w:val="32"/>
          <w:szCs w:val="32"/>
        </w:rPr>
      </w:pPr>
      <w:r>
        <w:rPr>
          <w:rFonts w:hint="eastAsia" w:ascii="Times New Roman" w:hAnsi="Times New Roman" w:eastAsia="仿宋_GB2312" w:cs="Times New Roman"/>
          <w:bCs/>
          <w:spacing w:val="-6"/>
          <w:sz w:val="32"/>
          <w:szCs w:val="32"/>
        </w:rPr>
        <w:t>欢迎广大干部群众对巡察整改落实情况进行监督。如有意见建议，请及时向我们反映。联系方式：电话8181703</w:t>
      </w:r>
    </w:p>
    <w:p w14:paraId="19FB94A5">
      <w:pPr>
        <w:keepNext w:val="0"/>
        <w:keepLines w:val="0"/>
        <w:pageBreakBefore w:val="0"/>
        <w:widowControl w:val="0"/>
        <w:kinsoku/>
        <w:wordWrap/>
        <w:overflowPunct/>
        <w:topLinePunct w:val="0"/>
        <w:autoSpaceDE/>
        <w:autoSpaceDN/>
        <w:bidi w:val="0"/>
        <w:adjustRightInd/>
        <w:snapToGrid/>
        <w:spacing w:line="560" w:lineRule="exact"/>
        <w:ind w:firstLine="616"/>
        <w:jc w:val="left"/>
        <w:textAlignment w:val="auto"/>
        <w:rPr>
          <w:rFonts w:ascii="Times New Roman" w:hAnsi="Times New Roman" w:eastAsia="仿宋_GB2312" w:cs="Times New Roman"/>
          <w:bCs/>
          <w:spacing w:val="-6"/>
          <w:sz w:val="32"/>
          <w:szCs w:val="32"/>
        </w:rPr>
      </w:pPr>
      <w:r>
        <w:rPr>
          <w:rFonts w:ascii="Times New Roman" w:hAnsi="Times New Roman" w:eastAsia="仿宋_GB2312" w:cs="Times New Roman"/>
          <w:bCs/>
          <w:spacing w:val="-6"/>
          <w:sz w:val="32"/>
          <w:szCs w:val="32"/>
        </w:rPr>
        <w:t xml:space="preserve">                      </w:t>
      </w:r>
    </w:p>
    <w:p w14:paraId="05F539AE">
      <w:pPr>
        <w:keepNext w:val="0"/>
        <w:keepLines w:val="0"/>
        <w:pageBreakBefore w:val="0"/>
        <w:widowControl w:val="0"/>
        <w:kinsoku/>
        <w:wordWrap/>
        <w:overflowPunct/>
        <w:topLinePunct w:val="0"/>
        <w:autoSpaceDE/>
        <w:autoSpaceDN/>
        <w:bidi w:val="0"/>
        <w:adjustRightInd/>
        <w:snapToGrid/>
        <w:spacing w:line="560" w:lineRule="exact"/>
        <w:ind w:firstLine="616"/>
        <w:jc w:val="left"/>
        <w:textAlignment w:val="auto"/>
        <w:rPr>
          <w:rFonts w:ascii="Times New Roman" w:hAnsi="Times New Roman" w:eastAsia="仿宋_GB2312" w:cs="Times New Roman"/>
          <w:bCs/>
          <w:spacing w:val="-6"/>
          <w:sz w:val="32"/>
          <w:szCs w:val="32"/>
        </w:rPr>
      </w:pPr>
      <w:r>
        <w:rPr>
          <w:rFonts w:ascii="Times New Roman" w:hAnsi="Times New Roman" w:eastAsia="仿宋_GB2312" w:cs="Times New Roman"/>
          <w:bCs/>
          <w:spacing w:val="-6"/>
          <w:sz w:val="32"/>
          <w:szCs w:val="32"/>
        </w:rPr>
        <w:t xml:space="preserve"> </w:t>
      </w:r>
    </w:p>
    <w:p w14:paraId="5C759D45">
      <w:pPr>
        <w:keepNext w:val="0"/>
        <w:keepLines w:val="0"/>
        <w:pageBreakBefore w:val="0"/>
        <w:widowControl w:val="0"/>
        <w:tabs>
          <w:tab w:val="left" w:pos="7230"/>
          <w:tab w:val="left" w:pos="7513"/>
          <w:tab w:val="left" w:pos="7655"/>
        </w:tabs>
        <w:kinsoku/>
        <w:wordWrap/>
        <w:overflowPunct/>
        <w:topLinePunct w:val="0"/>
        <w:autoSpaceDE/>
        <w:autoSpaceDN/>
        <w:bidi w:val="0"/>
        <w:adjustRightInd/>
        <w:snapToGrid/>
        <w:spacing w:line="560" w:lineRule="exact"/>
        <w:ind w:firstLine="4275" w:firstLineChars="1388"/>
        <w:jc w:val="left"/>
        <w:textAlignment w:val="auto"/>
        <w:rPr>
          <w:rFonts w:ascii="Times New Roman" w:hAnsi="Times New Roman" w:eastAsia="仿宋_GB2312" w:cs="Times New Roman"/>
          <w:bCs/>
          <w:spacing w:val="-6"/>
          <w:sz w:val="32"/>
          <w:szCs w:val="32"/>
        </w:rPr>
      </w:pPr>
      <w:r>
        <w:rPr>
          <w:rFonts w:ascii="Times New Roman" w:hAnsi="Times New Roman" w:eastAsia="仿宋_GB2312" w:cs="Times New Roman"/>
          <w:bCs/>
          <w:spacing w:val="-6"/>
          <w:sz w:val="32"/>
          <w:szCs w:val="32"/>
        </w:rPr>
        <w:t>中共</w:t>
      </w:r>
      <w:r>
        <w:rPr>
          <w:rFonts w:hint="eastAsia" w:ascii="Times New Roman" w:hAnsi="Times New Roman" w:eastAsia="仿宋_GB2312" w:cs="Times New Roman"/>
          <w:bCs/>
          <w:spacing w:val="-6"/>
          <w:sz w:val="32"/>
          <w:szCs w:val="32"/>
        </w:rPr>
        <w:t>凤城市白旗镇委员会</w:t>
      </w:r>
      <w:r>
        <w:rPr>
          <w:rFonts w:ascii="Times New Roman" w:hAnsi="Times New Roman" w:eastAsia="仿宋_GB2312" w:cs="Times New Roman"/>
          <w:bCs/>
          <w:spacing w:val="-6"/>
          <w:sz w:val="32"/>
          <w:szCs w:val="32"/>
        </w:rPr>
        <w:t xml:space="preserve">       </w:t>
      </w:r>
    </w:p>
    <w:p w14:paraId="6C590CDB">
      <w:pPr>
        <w:keepNext w:val="0"/>
        <w:keepLines w:val="0"/>
        <w:pageBreakBefore w:val="0"/>
        <w:widowControl w:val="0"/>
        <w:kinsoku/>
        <w:wordWrap/>
        <w:overflowPunct/>
        <w:topLinePunct w:val="0"/>
        <w:autoSpaceDE/>
        <w:autoSpaceDN/>
        <w:bidi w:val="0"/>
        <w:adjustRightInd/>
        <w:snapToGrid/>
        <w:spacing w:line="560" w:lineRule="exact"/>
        <w:ind w:firstLine="616"/>
        <w:jc w:val="left"/>
        <w:textAlignment w:val="auto"/>
        <w:rPr>
          <w:rFonts w:ascii="Times New Roman" w:hAnsi="Times New Roman" w:eastAsia="仿宋_GB2312" w:cs="Times New Roman"/>
          <w:bCs/>
          <w:spacing w:val="-6"/>
          <w:sz w:val="32"/>
          <w:szCs w:val="32"/>
        </w:rPr>
      </w:pPr>
      <w:r>
        <w:rPr>
          <w:rFonts w:ascii="Times New Roman" w:hAnsi="Times New Roman" w:eastAsia="仿宋_GB2312" w:cs="Times New Roman"/>
          <w:bCs/>
          <w:spacing w:val="-6"/>
          <w:sz w:val="32"/>
          <w:szCs w:val="32"/>
        </w:rPr>
        <w:t xml:space="preserve">                         </w:t>
      </w:r>
      <w:r>
        <w:rPr>
          <w:rFonts w:hint="eastAsia" w:ascii="Times New Roman" w:hAnsi="Times New Roman" w:eastAsia="仿宋_GB2312" w:cs="Times New Roman"/>
          <w:bCs/>
          <w:spacing w:val="-6"/>
          <w:sz w:val="32"/>
          <w:szCs w:val="32"/>
        </w:rPr>
        <w:t xml:space="preserve">   2024</w:t>
      </w:r>
      <w:r>
        <w:rPr>
          <w:rFonts w:ascii="Times New Roman" w:hAnsi="Times New Roman" w:eastAsia="仿宋_GB2312" w:cs="Times New Roman"/>
          <w:bCs/>
          <w:spacing w:val="-6"/>
          <w:sz w:val="32"/>
          <w:szCs w:val="32"/>
        </w:rPr>
        <w:t>年</w:t>
      </w:r>
      <w:r>
        <w:rPr>
          <w:rFonts w:hint="eastAsia" w:ascii="Times New Roman" w:hAnsi="Times New Roman" w:eastAsia="仿宋_GB2312" w:cs="Times New Roman"/>
          <w:bCs/>
          <w:spacing w:val="-6"/>
          <w:sz w:val="32"/>
          <w:szCs w:val="32"/>
        </w:rPr>
        <w:t>8</w:t>
      </w:r>
      <w:r>
        <w:rPr>
          <w:rFonts w:ascii="Times New Roman" w:hAnsi="Times New Roman" w:eastAsia="仿宋_GB2312" w:cs="Times New Roman"/>
          <w:bCs/>
          <w:spacing w:val="-6"/>
          <w:sz w:val="32"/>
          <w:szCs w:val="32"/>
        </w:rPr>
        <w:t>月</w:t>
      </w:r>
      <w:r>
        <w:rPr>
          <w:rFonts w:hint="eastAsia" w:ascii="Times New Roman" w:hAnsi="Times New Roman" w:eastAsia="仿宋_GB2312" w:cs="Times New Roman"/>
          <w:bCs/>
          <w:spacing w:val="-6"/>
          <w:sz w:val="32"/>
          <w:szCs w:val="32"/>
        </w:rPr>
        <w:t>16</w:t>
      </w:r>
      <w:r>
        <w:rPr>
          <w:rFonts w:ascii="Times New Roman" w:hAnsi="Times New Roman" w:eastAsia="仿宋_GB2312" w:cs="Times New Roman"/>
          <w:bCs/>
          <w:spacing w:val="-6"/>
          <w:sz w:val="32"/>
          <w:szCs w:val="32"/>
        </w:rPr>
        <w:t>日</w:t>
      </w:r>
    </w:p>
    <w:p w14:paraId="3BBCAA87">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Times New Roman" w:hAnsi="Times New Roman" w:eastAsia="方正仿宋简体" w:cs="Times New Roman"/>
          <w:bCs/>
          <w:spacing w:val="-6"/>
          <w:sz w:val="32"/>
          <w:szCs w:val="32"/>
        </w:rPr>
      </w:pPr>
    </w:p>
    <w:p w14:paraId="51018EC1">
      <w:pPr>
        <w:spacing w:line="540" w:lineRule="exact"/>
        <w:jc w:val="left"/>
        <w:rPr>
          <w:rFonts w:ascii="Times New Roman" w:hAnsi="Times New Roman" w:eastAsia="方正仿宋简体" w:cs="Times New Roman"/>
          <w:bCs/>
          <w:spacing w:val="-6"/>
          <w:sz w:val="32"/>
          <w:szCs w:val="32"/>
        </w:rPr>
      </w:pPr>
    </w:p>
    <w:p w14:paraId="65377399">
      <w:pPr>
        <w:spacing w:line="540" w:lineRule="exact"/>
        <w:jc w:val="left"/>
        <w:rPr>
          <w:rFonts w:ascii="Times New Roman" w:hAnsi="Times New Roman" w:eastAsia="方正仿宋简体" w:cs="Times New Roman"/>
          <w:bCs/>
          <w:spacing w:val="-6"/>
          <w:sz w:val="32"/>
          <w:szCs w:val="32"/>
        </w:rPr>
      </w:pPr>
    </w:p>
    <w:p w14:paraId="3AF1A85E">
      <w:pPr>
        <w:spacing w:line="540" w:lineRule="exact"/>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845837"/>
      <w:docPartObj>
        <w:docPartGallery w:val="autotext"/>
      </w:docPartObj>
    </w:sdtPr>
    <w:sdtContent>
      <w:p w14:paraId="34354089">
        <w:pPr>
          <w:pStyle w:val="2"/>
          <w:jc w:val="center"/>
        </w:pPr>
        <w:r>
          <w:fldChar w:fldCharType="begin"/>
        </w:r>
        <w:r>
          <w:instrText xml:space="preserve"> PAGE   \* MERGEFORMAT </w:instrText>
        </w:r>
        <w:r>
          <w:fldChar w:fldCharType="separate"/>
        </w:r>
        <w:r>
          <w:rPr>
            <w:lang w:val="zh-CN"/>
          </w:rPr>
          <w:t>1</w:t>
        </w:r>
        <w:r>
          <w:rPr>
            <w:lang w:val="zh-CN"/>
          </w:rPr>
          <w:fldChar w:fldCharType="end"/>
        </w:r>
      </w:p>
    </w:sdtContent>
  </w:sdt>
  <w:p w14:paraId="323B4C69">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F12ED">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B525ED">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6B751">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36CBD1">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4E20E">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ZiMGZiNDNhYTJjM2YyMWU4M2Q0NWZlYWQ4MWJhMmYifQ=="/>
  </w:docVars>
  <w:rsids>
    <w:rsidRoot w:val="359A70B4"/>
    <w:rsid w:val="0004321F"/>
    <w:rsid w:val="00161BFC"/>
    <w:rsid w:val="00195519"/>
    <w:rsid w:val="00196F33"/>
    <w:rsid w:val="00363D83"/>
    <w:rsid w:val="004F2838"/>
    <w:rsid w:val="006A72C4"/>
    <w:rsid w:val="006C5C46"/>
    <w:rsid w:val="00723D21"/>
    <w:rsid w:val="007A5693"/>
    <w:rsid w:val="007D5C74"/>
    <w:rsid w:val="00820375"/>
    <w:rsid w:val="00825359"/>
    <w:rsid w:val="00874C48"/>
    <w:rsid w:val="00925328"/>
    <w:rsid w:val="009F17BD"/>
    <w:rsid w:val="009F7906"/>
    <w:rsid w:val="00A033CD"/>
    <w:rsid w:val="00B0341A"/>
    <w:rsid w:val="00B572AC"/>
    <w:rsid w:val="00BC5DC1"/>
    <w:rsid w:val="00BD597E"/>
    <w:rsid w:val="00BF1AF4"/>
    <w:rsid w:val="00BF28D5"/>
    <w:rsid w:val="034445B5"/>
    <w:rsid w:val="052265D2"/>
    <w:rsid w:val="0CCE7AC5"/>
    <w:rsid w:val="12241424"/>
    <w:rsid w:val="16B77D8B"/>
    <w:rsid w:val="183103F7"/>
    <w:rsid w:val="1CA05B4B"/>
    <w:rsid w:val="1EE512C1"/>
    <w:rsid w:val="22B65875"/>
    <w:rsid w:val="25B05A0C"/>
    <w:rsid w:val="26C708A4"/>
    <w:rsid w:val="28BD1316"/>
    <w:rsid w:val="2A6D4DAB"/>
    <w:rsid w:val="2B1F0529"/>
    <w:rsid w:val="2C1B6F9C"/>
    <w:rsid w:val="2F2B399A"/>
    <w:rsid w:val="359A70B4"/>
    <w:rsid w:val="36362EFD"/>
    <w:rsid w:val="396F005C"/>
    <w:rsid w:val="3C6C74F7"/>
    <w:rsid w:val="3EDC084B"/>
    <w:rsid w:val="420F2CA7"/>
    <w:rsid w:val="43C226BA"/>
    <w:rsid w:val="45C83899"/>
    <w:rsid w:val="48C7608A"/>
    <w:rsid w:val="4B880CBD"/>
    <w:rsid w:val="4F74113C"/>
    <w:rsid w:val="53D855EF"/>
    <w:rsid w:val="56C5644E"/>
    <w:rsid w:val="5B1B19EE"/>
    <w:rsid w:val="5CB15C53"/>
    <w:rsid w:val="62900B42"/>
    <w:rsid w:val="64394B9A"/>
    <w:rsid w:val="652164A0"/>
    <w:rsid w:val="6A33573E"/>
    <w:rsid w:val="6C787517"/>
    <w:rsid w:val="6EE60768"/>
    <w:rsid w:val="705E306D"/>
    <w:rsid w:val="728409C4"/>
    <w:rsid w:val="77642B72"/>
    <w:rsid w:val="787B4617"/>
    <w:rsid w:val="7E9E4B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10</Pages>
  <Words>5736</Words>
  <Characters>5772</Characters>
  <Lines>43</Lines>
  <Paragraphs>12</Paragraphs>
  <TotalTime>37</TotalTime>
  <ScaleCrop>false</ScaleCrop>
  <LinksUpToDate>false</LinksUpToDate>
  <CharactersWithSpaces>6041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2024-08-18T08:20:00Z</dcterms:created>
  <dc:creator>赢</dc:creator>
  <cp:lastModifiedBy>Administrator</cp:lastModifiedBy>
  <dcterms:modified xsi:type="dcterms:W3CDTF">2025-08-11T08:00:37Z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F031721F53784DA1A2D9025049AF6519_13</vt:lpwstr>
  </property>
  <property fmtid="{D5CDD505-2E9C-101B-9397-08002B2CF9AE}" pid="4" name="KSOTemplateDocerSaveRecord">
    <vt:lpwstr>eyJoZGlkIjoiMzZiMGZiNDNhYTJjM2YyMWU4M2Q0NWZlYWQ4MWJhMmYifQ==</vt:lpwstr>
  </property>
</Properties>
</file>