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8187">
      <w:pPr>
        <w:snapToGrid w:val="0"/>
        <w:spacing w:line="600" w:lineRule="exact"/>
        <w:jc w:val="center"/>
        <w:rPr>
          <w:rFonts w:ascii="方正小标宋简体" w:hAnsi="方正小标宋简体" w:eastAsia="方正小标宋简体" w:cs="方正小标宋简体"/>
          <w:bCs/>
          <w:sz w:val="44"/>
          <w:szCs w:val="44"/>
        </w:rPr>
      </w:pPr>
    </w:p>
    <w:p w14:paraId="6F79245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中共凤城市石城镇石城村支部委员会</w:t>
      </w:r>
      <w:r>
        <w:rPr>
          <w:rFonts w:hint="eastAsia" w:ascii="方正小标宋简体" w:hAnsi="方正小标宋简体" w:eastAsia="方正小标宋简体" w:cs="方正小标宋简体"/>
          <w:bCs/>
          <w:sz w:val="44"/>
          <w:szCs w:val="44"/>
        </w:rPr>
        <w:t>关于</w:t>
      </w:r>
    </w:p>
    <w:p w14:paraId="3D0E105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市委巡察整改落实进展情况的通报</w:t>
      </w:r>
    </w:p>
    <w:p w14:paraId="1960E4B3">
      <w:pPr>
        <w:spacing w:line="600" w:lineRule="exact"/>
        <w:ind w:firstLine="420" w:firstLineChars="200"/>
        <w:textAlignment w:val="baseline"/>
        <w:rPr>
          <w:rFonts w:ascii="宋体" w:hAnsi="宋体"/>
        </w:rPr>
      </w:pPr>
      <w:bookmarkStart w:id="0" w:name="_GoBack"/>
      <w:bookmarkEnd w:id="0"/>
    </w:p>
    <w:p w14:paraId="37976E87">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按照凤城市委和凤城市委巡察工作领导小组统一安排部署，2023年10月23日至12月30日，市委第一巡察组对石城镇石城村开展了巡察。2024年3月12日，市委第一巡察组向</w:t>
      </w:r>
      <w:r>
        <w:rPr>
          <w:rFonts w:hint="eastAsia" w:ascii="仿宋_GB2312" w:hAnsi="仿宋_GB2312" w:eastAsia="仿宋_GB2312" w:cs="仿宋_GB2312"/>
          <w:sz w:val="32"/>
          <w:szCs w:val="32"/>
          <w:lang w:eastAsia="zh-CN"/>
        </w:rPr>
        <w:t>石城村</w:t>
      </w:r>
      <w:r>
        <w:rPr>
          <w:rFonts w:hint="eastAsia" w:ascii="仿宋_GB2312" w:hAnsi="仿宋_GB2312" w:eastAsia="仿宋_GB2312" w:cs="仿宋_GB2312"/>
          <w:sz w:val="32"/>
          <w:szCs w:val="32"/>
        </w:rPr>
        <w:t>反馈了巡察意见，并提出了有针对性和极具操作性的整改建议。根据有关规定和要求，现将巡察整改落实进展情况报告如下：</w:t>
      </w:r>
    </w:p>
    <w:p w14:paraId="35AB10C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一、巡察整改落实情况</w:t>
      </w:r>
    </w:p>
    <w:p w14:paraId="6B843B0B">
      <w:pPr>
        <w:spacing w:line="600" w:lineRule="exact"/>
        <w:ind w:firstLine="640" w:firstLineChars="200"/>
        <w:rPr>
          <w:rFonts w:ascii="Times New Roman" w:hAnsi="Times New Roman" w:eastAsia="楷体_GB2312"/>
          <w:b w:val="0"/>
          <w:bCs/>
          <w:sz w:val="32"/>
          <w:szCs w:val="32"/>
        </w:rPr>
      </w:pPr>
      <w:r>
        <w:rPr>
          <w:rFonts w:hint="eastAsia" w:ascii="Times New Roman" w:hAnsi="Times New Roman" w:eastAsia="楷体_GB2312"/>
          <w:b w:val="0"/>
          <w:bCs/>
          <w:sz w:val="32"/>
          <w:szCs w:val="32"/>
        </w:rPr>
        <w:t>（一）贯彻上级重大决策部署在基层落实不够精细</w:t>
      </w:r>
    </w:p>
    <w:p w14:paraId="305A3AF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rPr>
        <w:t xml:space="preserve"> </w:t>
      </w:r>
      <w:r>
        <w:rPr>
          <w:rFonts w:hint="eastAsia" w:ascii="仿宋_GB2312" w:hAnsi="仿宋_GB2312" w:eastAsia="仿宋_GB2312" w:cs="仿宋_GB2312"/>
          <w:b/>
          <w:bCs/>
          <w:sz w:val="32"/>
          <w:szCs w:val="32"/>
        </w:rPr>
        <w:t>理论学习不够深入细致。</w:t>
      </w:r>
      <w:r>
        <w:rPr>
          <w:rFonts w:hint="eastAsia" w:ascii="仿宋_GB2312" w:hAnsi="仿宋_GB2312" w:eastAsia="仿宋_GB2312" w:cs="仿宋_GB2312"/>
          <w:sz w:val="32"/>
          <w:szCs w:val="32"/>
        </w:rPr>
        <w:t>进一步加强理论学习，充分解读新形势下的新理论、新政策，结合石城村实际，制定工作方案和具体措施，着力在学以致用、融会贯通上下功夫、针对新时期的重点工作要求，摒弃经验主义和保守思想，充分发挥创新思维和方法，不断提升工作成效。</w:t>
      </w:r>
    </w:p>
    <w:p w14:paraId="1DE543B6">
      <w:pPr>
        <w:pStyle w:val="11"/>
        <w:spacing w:after="0" w:line="600" w:lineRule="exact"/>
        <w:rPr>
          <w:rFonts w:hint="eastAsia"/>
          <w:b w:val="0"/>
          <w:bCs w:val="0"/>
          <w:color w:val="auto"/>
        </w:rPr>
      </w:pPr>
      <w:r>
        <w:rPr>
          <w:rFonts w:hint="eastAsia"/>
          <w:color w:val="auto"/>
        </w:rPr>
        <w:t>2. 乡村振兴工作存在短板。</w:t>
      </w:r>
      <w:r>
        <w:rPr>
          <w:rFonts w:hint="eastAsia"/>
          <w:b w:val="0"/>
          <w:bCs w:val="0"/>
          <w:color w:val="auto"/>
          <w:lang w:eastAsia="zh-CN"/>
        </w:rPr>
        <w:t>一是</w:t>
      </w:r>
      <w:r>
        <w:rPr>
          <w:rFonts w:hint="eastAsia" w:ascii="仿宋_GB2312" w:hAnsi="仿宋_GB2312" w:eastAsia="仿宋_GB2312" w:cs="仿宋_GB2312"/>
          <w:b w:val="0"/>
          <w:bCs w:val="0"/>
          <w:color w:val="auto"/>
          <w:kern w:val="2"/>
          <w:sz w:val="32"/>
          <w:szCs w:val="32"/>
          <w:lang w:val="en-US" w:eastAsia="zh-CN" w:bidi="ar-SA"/>
        </w:rPr>
        <w:t>村“两委”在不断发展壮大村集体经济的同时，通过各种渠道积极向上争取项目资金扶持。</w:t>
      </w:r>
      <w:r>
        <w:rPr>
          <w:rFonts w:hint="eastAsia"/>
          <w:b w:val="0"/>
          <w:bCs w:val="0"/>
          <w:color w:val="auto"/>
          <w:lang w:eastAsia="zh-CN"/>
        </w:rPr>
        <w:t>二是</w:t>
      </w:r>
      <w:r>
        <w:rPr>
          <w:rFonts w:hint="eastAsia"/>
          <w:b w:val="0"/>
          <w:bCs w:val="0"/>
          <w:color w:val="auto"/>
        </w:rPr>
        <w:t>加大水管员日常对饮水工程的巡查次数，发现问题及时上报并及时处理，同时积极向水利部门、乡村振兴等部门争取饮水资金扶持，解决村民饮水安全问题。九组豹洞沟自来水井已完成设计环节，年底前完成施工。</w:t>
      </w:r>
      <w:r>
        <w:rPr>
          <w:rFonts w:hint="eastAsia"/>
          <w:b w:val="0"/>
          <w:bCs w:val="0"/>
          <w:color w:val="auto"/>
          <w:lang w:eastAsia="zh-CN"/>
        </w:rPr>
        <w:t>三是</w:t>
      </w:r>
      <w:r>
        <w:rPr>
          <w:rFonts w:hint="eastAsia"/>
          <w:b w:val="0"/>
          <w:bCs w:val="0"/>
          <w:color w:val="auto"/>
        </w:rPr>
        <w:t>已对发现点位</w:t>
      </w:r>
      <w:r>
        <w:rPr>
          <w:rFonts w:hint="eastAsia"/>
          <w:b w:val="0"/>
          <w:bCs w:val="0"/>
          <w:color w:val="auto"/>
          <w:lang w:eastAsia="zh-CN"/>
        </w:rPr>
        <w:t>垃圾</w:t>
      </w:r>
      <w:r>
        <w:rPr>
          <w:rFonts w:hint="eastAsia"/>
          <w:b w:val="0"/>
          <w:bCs w:val="0"/>
          <w:color w:val="auto"/>
        </w:rPr>
        <w:t>进行清理，积极争取保洁人员数量，加强垃圾箱投放数量，加强保洁人员和垃圾箱清运的监管工作，做好环境卫生宣传工作。村河长调动各级力量，做到小范围垃圾采取人工捡拾随时发现随时清理，坚决杜绝大范围倾倒垃圾。加大护林员看管力度、村组监督力度。已对秸秆焚烧人员丛淑清进行批评教育。加强看管、巡护力度。</w:t>
      </w:r>
      <w:r>
        <w:rPr>
          <w:rFonts w:hint="eastAsia"/>
          <w:b w:val="0"/>
          <w:bCs w:val="0"/>
          <w:color w:val="auto"/>
          <w:lang w:eastAsia="zh-CN"/>
        </w:rPr>
        <w:t>四是</w:t>
      </w:r>
      <w:r>
        <w:rPr>
          <w:rFonts w:hint="eastAsia"/>
          <w:b w:val="0"/>
          <w:bCs w:val="0"/>
          <w:color w:val="auto"/>
        </w:rPr>
        <w:t>积极争取产业发展项目，学习白旗雕窝村“旱改水”成功经验，谋划我村南高区域1000余亩耕地改造水田。已向上争取项目资金，安装引水设备。</w:t>
      </w:r>
      <w:r>
        <w:rPr>
          <w:rFonts w:hint="eastAsia"/>
          <w:b w:val="0"/>
          <w:bCs w:val="0"/>
          <w:color w:val="auto"/>
          <w:lang w:eastAsia="zh-CN"/>
        </w:rPr>
        <w:t>五是</w:t>
      </w:r>
      <w:r>
        <w:rPr>
          <w:rFonts w:hint="eastAsia"/>
          <w:b w:val="0"/>
          <w:bCs w:val="0"/>
          <w:color w:val="auto"/>
        </w:rPr>
        <w:t>加大宣传力度，增强居民</w:t>
      </w:r>
      <w:r>
        <w:rPr>
          <w:rFonts w:hint="eastAsia"/>
          <w:b w:val="0"/>
          <w:bCs w:val="0"/>
          <w:color w:val="auto"/>
          <w:lang w:eastAsia="zh-CN"/>
        </w:rPr>
        <w:t>安全</w:t>
      </w:r>
      <w:r>
        <w:rPr>
          <w:rFonts w:hint="eastAsia"/>
          <w:b w:val="0"/>
          <w:bCs w:val="0"/>
          <w:color w:val="auto"/>
        </w:rPr>
        <w:t>意识，政府已与铁路部门沟通对损坏围栏进行修复，同时加强对铁路沿线居民的教育提醒，保障人民群众生命财产安全。</w:t>
      </w:r>
    </w:p>
    <w:p w14:paraId="20FC7075">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3.</w:t>
      </w:r>
      <w:r>
        <w:rPr>
          <w:rFonts w:hint="eastAsia"/>
        </w:rPr>
        <w:t xml:space="preserve"> </w:t>
      </w:r>
      <w:r>
        <w:rPr>
          <w:rFonts w:hint="eastAsia" w:ascii="Times New Roman" w:hAnsi="Times New Roman" w:eastAsia="仿宋_GB2312"/>
          <w:b/>
          <w:bCs/>
          <w:sz w:val="32"/>
          <w:szCs w:val="32"/>
        </w:rPr>
        <w:t>意识形态工作责任制落实不够到位。</w:t>
      </w:r>
      <w:r>
        <w:rPr>
          <w:rFonts w:hint="eastAsia" w:ascii="Times New Roman" w:hAnsi="Times New Roman" w:eastAsia="仿宋_GB2312"/>
          <w:bCs/>
          <w:spacing w:val="6"/>
          <w:sz w:val="32"/>
          <w:szCs w:val="32"/>
        </w:rPr>
        <w:t>在支委会上传达上级有关会议精神和工作要求，并努力在创新意识形态工作方法上下功夫。加强对意识形态工作的宣传和解释，提升群众对其重要性的认识和理解。设立明确的责任制，明确相关岗位和人员的责任，加强对意识形态工作的管理和督导。加强对干部和群众意识形态素质的培养和教育，提高他们的思想觉悟和政治素质，积极参与和支持意识形态工作的开展。</w:t>
      </w:r>
    </w:p>
    <w:p w14:paraId="5385FB7C">
      <w:pPr>
        <w:spacing w:line="60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4.</w:t>
      </w:r>
      <w:r>
        <w:rPr>
          <w:rFonts w:hint="eastAsia"/>
          <w:b/>
          <w:bCs/>
        </w:rPr>
        <w:t xml:space="preserve"> </w:t>
      </w:r>
      <w:r>
        <w:rPr>
          <w:rFonts w:hint="eastAsia" w:ascii="Times New Roman" w:hAnsi="Times New Roman" w:eastAsia="仿宋_GB2312"/>
          <w:b/>
          <w:bCs/>
          <w:sz w:val="32"/>
          <w:szCs w:val="32"/>
        </w:rPr>
        <w:t>村级治理工作用力不足。</w:t>
      </w:r>
      <w:r>
        <w:rPr>
          <w:rFonts w:hint="eastAsia" w:ascii="Times New Roman" w:hAnsi="Times New Roman" w:eastAsia="仿宋_GB2312"/>
          <w:bCs/>
          <w:spacing w:val="6"/>
          <w:sz w:val="32"/>
          <w:szCs w:val="32"/>
        </w:rPr>
        <w:t>一是立即组织召开支委会，专题传达学习各级乡村治理工作安排部署。二是建立内控制度。有关乡村治理工作安排，将第一时间在支委会上传达、部署，并结合本村实际情况深入研究工作举措。</w:t>
      </w:r>
      <w:r>
        <w:rPr>
          <w:rFonts w:hint="eastAsia" w:ascii="Times New Roman" w:hAnsi="Times New Roman" w:eastAsia="仿宋_GB2312"/>
          <w:bCs/>
          <w:spacing w:val="6"/>
          <w:sz w:val="32"/>
          <w:szCs w:val="32"/>
          <w:lang w:eastAsia="zh-CN"/>
        </w:rPr>
        <w:t>三是</w:t>
      </w:r>
      <w:r>
        <w:rPr>
          <w:rFonts w:hint="eastAsia" w:ascii="Times New Roman" w:hAnsi="Times New Roman" w:eastAsia="仿宋_GB2312"/>
          <w:bCs/>
          <w:spacing w:val="6"/>
          <w:sz w:val="32"/>
          <w:szCs w:val="32"/>
        </w:rPr>
        <w:t>强化信访工作落实，规范工作标准，加大矛盾纠纷排查化解，一经发现，村民组长第一时间到位处理，处理不了，包片领导前去处理</w:t>
      </w:r>
      <w:r>
        <w:rPr>
          <w:rFonts w:hint="eastAsia" w:ascii="Times New Roman" w:hAnsi="Times New Roman" w:eastAsia="仿宋_GB2312"/>
          <w:bCs/>
          <w:spacing w:val="6"/>
          <w:sz w:val="32"/>
          <w:szCs w:val="32"/>
          <w:lang w:eastAsia="zh-CN"/>
        </w:rPr>
        <w:t>，</w:t>
      </w:r>
      <w:r>
        <w:rPr>
          <w:rFonts w:hint="eastAsia" w:ascii="Times New Roman" w:hAnsi="Times New Roman" w:eastAsia="仿宋_GB2312"/>
          <w:bCs/>
          <w:spacing w:val="6"/>
          <w:sz w:val="32"/>
          <w:szCs w:val="32"/>
        </w:rPr>
        <w:t>还没解决再到村里进行处理。加强日常矛盾纠纷排查工作</w:t>
      </w:r>
      <w:r>
        <w:rPr>
          <w:rFonts w:hint="eastAsia" w:ascii="Times New Roman" w:hAnsi="Times New Roman" w:eastAsia="仿宋_GB2312"/>
          <w:bCs/>
          <w:spacing w:val="6"/>
          <w:sz w:val="32"/>
          <w:szCs w:val="32"/>
          <w:lang w:eastAsia="zh-CN"/>
        </w:rPr>
        <w:t>，</w:t>
      </w:r>
      <w:r>
        <w:rPr>
          <w:rFonts w:hint="eastAsia" w:ascii="Times New Roman" w:hAnsi="Times New Roman" w:eastAsia="仿宋_GB2312"/>
          <w:bCs/>
          <w:spacing w:val="6"/>
          <w:sz w:val="32"/>
          <w:szCs w:val="32"/>
        </w:rPr>
        <w:t>基本做到了小纠纷不出组，大矛盾不出村，做到矛盾抓在萌芽前，防范做到激化前，教育走在化解前。</w:t>
      </w:r>
      <w:r>
        <w:rPr>
          <w:rFonts w:hint="eastAsia" w:ascii="Times New Roman" w:hAnsi="Times New Roman" w:eastAsia="仿宋_GB2312"/>
          <w:b w:val="0"/>
          <w:bCs w:val="0"/>
          <w:sz w:val="32"/>
          <w:szCs w:val="32"/>
          <w:lang w:eastAsia="zh-CN"/>
        </w:rPr>
        <w:t>四</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加强农家书屋管理。选择具有一定素质的农家书屋管理员，通过参加培训增强管理员的责任意识和服务水平，</w:t>
      </w:r>
      <w:r>
        <w:rPr>
          <w:rFonts w:hint="eastAsia" w:ascii="Times New Roman" w:hAnsi="Times New Roman" w:eastAsia="仿宋_GB2312"/>
          <w:sz w:val="32"/>
          <w:szCs w:val="32"/>
          <w:lang w:eastAsia="zh-CN"/>
        </w:rPr>
        <w:t>提高</w:t>
      </w:r>
      <w:r>
        <w:rPr>
          <w:rFonts w:hint="eastAsia" w:ascii="Times New Roman" w:hAnsi="Times New Roman" w:eastAsia="仿宋_GB2312"/>
          <w:sz w:val="32"/>
          <w:szCs w:val="32"/>
        </w:rPr>
        <w:t>他们的工作积极性。</w:t>
      </w:r>
      <w:r>
        <w:rPr>
          <w:rFonts w:hint="eastAsia" w:ascii="Times New Roman" w:hAnsi="Times New Roman" w:eastAsia="仿宋_GB2312"/>
          <w:b w:val="0"/>
          <w:bCs w:val="0"/>
          <w:sz w:val="32"/>
          <w:szCs w:val="32"/>
          <w:lang w:eastAsia="zh-CN"/>
        </w:rPr>
        <w:t>五</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建立健全农家书屋管理、服务等各项制度，不断增强书屋管理人员的责任意识和服务管理能力。对图书进行统一编目，完善并严格执行借阅制度，加强农家书屋的规范化管理</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六</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对堆放的杂物立即清理，充分发挥好、利用好文化广场，丰富群众的业余文化生活，满足群众的精神文化需求，促进邻里和睦。</w:t>
      </w:r>
    </w:p>
    <w:p w14:paraId="2D66EFB6">
      <w:pPr>
        <w:spacing w:line="60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（二）党风廉政建设工作重点领域存在薄弱环节</w:t>
      </w:r>
    </w:p>
    <w:p w14:paraId="1ECDFD45">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1.</w:t>
      </w:r>
      <w:r>
        <w:rPr>
          <w:rFonts w:hint="eastAsia"/>
        </w:rPr>
        <w:t xml:space="preserve"> </w:t>
      </w:r>
      <w:r>
        <w:rPr>
          <w:rFonts w:hint="eastAsia" w:ascii="Times New Roman" w:hAnsi="Times New Roman" w:eastAsia="仿宋_GB2312"/>
          <w:b/>
          <w:bCs/>
          <w:sz w:val="32"/>
          <w:szCs w:val="32"/>
        </w:rPr>
        <w:t>党风廉政建设落实有差距。</w:t>
      </w:r>
      <w:r>
        <w:rPr>
          <w:rFonts w:hint="eastAsia" w:ascii="Times New Roman" w:hAnsi="Times New Roman" w:eastAsia="仿宋_GB2312"/>
          <w:b w:val="0"/>
          <w:bCs w:val="0"/>
          <w:sz w:val="32"/>
          <w:szCs w:val="32"/>
        </w:rPr>
        <w:t>一是</w:t>
      </w:r>
      <w:r>
        <w:rPr>
          <w:rFonts w:hint="eastAsia" w:ascii="Times New Roman" w:hAnsi="Times New Roman" w:eastAsia="仿宋_GB2312"/>
          <w:sz w:val="32"/>
          <w:szCs w:val="32"/>
        </w:rPr>
        <w:t>抓学习教育，提高干部自身素质。村两委成员，加强对《廉政准则》《中国共产党党内监督条例》和《中国共产党纪律处分条例》的学习，并做好学习记录。</w:t>
      </w:r>
      <w:r>
        <w:rPr>
          <w:rFonts w:hint="eastAsia" w:ascii="Times New Roman" w:hAnsi="Times New Roman" w:eastAsia="仿宋_GB2312"/>
          <w:b w:val="0"/>
          <w:bCs w:val="0"/>
          <w:sz w:val="32"/>
          <w:szCs w:val="32"/>
        </w:rPr>
        <w:t>二是</w:t>
      </w:r>
      <w:r>
        <w:rPr>
          <w:rFonts w:hint="eastAsia" w:ascii="Times New Roman" w:hAnsi="Times New Roman" w:eastAsia="仿宋_GB2312"/>
          <w:sz w:val="32"/>
          <w:szCs w:val="32"/>
        </w:rPr>
        <w:t>强化廉政知识宣传，营造良好氛围。通过举办培训班、网络、廉政知识竞赛、标语等形式，切实加强党风廉政知识的宣传，通过宣传活动，进一步增强党员干部的廉政意识，激发引导群众积极参与廉政监督活动，营造良好的廉政舆论氛围。</w:t>
      </w:r>
      <w:r>
        <w:rPr>
          <w:rFonts w:hint="eastAsia" w:ascii="Times New Roman" w:hAnsi="Times New Roman" w:eastAsia="仿宋_GB2312"/>
          <w:b w:val="0"/>
          <w:bCs w:val="0"/>
          <w:sz w:val="32"/>
          <w:szCs w:val="32"/>
        </w:rPr>
        <w:t>三是</w:t>
      </w:r>
      <w:r>
        <w:rPr>
          <w:rFonts w:hint="eastAsia" w:ascii="Times New Roman" w:hAnsi="Times New Roman" w:eastAsia="仿宋_GB2312"/>
          <w:sz w:val="32"/>
          <w:szCs w:val="32"/>
        </w:rPr>
        <w:t>提高政治站位，落实党风廉政责任建设，全面从严治党，要在支委会上专题研判党风廉政建设工作，村书记述职述廉报告也要有党风廉政建设内容。态度端正、严谨，要符合实际，与时俱进。加大监管力度，营造风清气正的氛围。对党风廉政建设内容进行定期检查，形成长效机制，做到彻底整改。</w:t>
      </w:r>
      <w:r>
        <w:rPr>
          <w:rFonts w:hint="eastAsia" w:ascii="Times New Roman" w:hAnsi="Times New Roman" w:eastAsia="仿宋_GB2312"/>
          <w:b w:val="0"/>
          <w:bCs w:val="0"/>
          <w:sz w:val="32"/>
          <w:szCs w:val="32"/>
          <w:lang w:eastAsia="zh-CN"/>
        </w:rPr>
        <w:t>四是</w:t>
      </w:r>
      <w:r>
        <w:rPr>
          <w:rFonts w:hint="eastAsia" w:ascii="Times New Roman" w:hAnsi="Times New Roman" w:eastAsia="仿宋_GB2312"/>
          <w:sz w:val="32"/>
          <w:szCs w:val="32"/>
        </w:rPr>
        <w:t>严格贯彻落实市纪委对开展警示教育活动的工作要求，确保村党支部每年至少开展1次警示教育活动。利用身边典型案例开展警示教育。加强警示教育的重视和宣传，将警示教育作为对党员深化思想认识、改进作风的重要途径。</w:t>
      </w:r>
    </w:p>
    <w:p w14:paraId="06701953">
      <w:pPr>
        <w:spacing w:line="600" w:lineRule="exact"/>
        <w:ind w:firstLine="640" w:firstLineChars="200"/>
        <w:rPr>
          <w:rFonts w:ascii="Times New Roman" w:hAnsi="Times New Roman" w:eastAsia="仿宋_GB2312"/>
          <w:b/>
          <w:bCs/>
          <w:sz w:val="32"/>
          <w:szCs w:val="32"/>
        </w:rPr>
      </w:pPr>
      <w:r>
        <w:rPr>
          <w:rFonts w:hint="eastAsia" w:ascii="Times New Roman" w:hAnsi="Times New Roman" w:eastAsia="仿宋_GB2312"/>
          <w:sz w:val="32"/>
          <w:szCs w:val="32"/>
        </w:rPr>
        <w:t>2.</w:t>
      </w:r>
      <w:r>
        <w:rPr>
          <w:rFonts w:hint="eastAsia"/>
        </w:rPr>
        <w:t xml:space="preserve"> </w:t>
      </w:r>
      <w:r>
        <w:rPr>
          <w:rFonts w:hint="eastAsia" w:ascii="Times New Roman" w:hAnsi="Times New Roman" w:eastAsia="仿宋_GB2312"/>
          <w:b/>
          <w:bCs/>
          <w:sz w:val="32"/>
          <w:szCs w:val="32"/>
        </w:rPr>
        <w:t>基层法治建设存在弱项。</w:t>
      </w:r>
      <w:r>
        <w:rPr>
          <w:rFonts w:hint="eastAsia" w:ascii="Times New Roman" w:hAnsi="Times New Roman" w:eastAsia="仿宋_GB2312"/>
          <w:sz w:val="32"/>
          <w:szCs w:val="32"/>
        </w:rPr>
        <w:t>石城镇石城村财务章已由原来的凤城市石城镇石城居民委员会财务专用章改为辽宁省凤城市石城镇石城村村民委员会财务专用章。于2023年12月正式启用。</w:t>
      </w:r>
    </w:p>
    <w:p w14:paraId="32B29BBA">
      <w:pPr>
        <w:spacing w:line="600" w:lineRule="exact"/>
        <w:ind w:firstLine="640" w:firstLineChars="200"/>
        <w:rPr>
          <w:rFonts w:ascii="Times New Roman" w:hAnsi="Times New Roman" w:eastAsia="楷体_GB2312"/>
          <w:b w:val="0"/>
          <w:bCs/>
          <w:sz w:val="32"/>
          <w:szCs w:val="32"/>
        </w:rPr>
      </w:pPr>
      <w:r>
        <w:rPr>
          <w:rFonts w:hint="eastAsia" w:ascii="Times New Roman" w:hAnsi="Times New Roman" w:eastAsia="楷体_GB2312"/>
          <w:b w:val="0"/>
          <w:bCs/>
          <w:sz w:val="32"/>
          <w:szCs w:val="32"/>
        </w:rPr>
        <w:t>（三）落实基层党组织建设标准不高，村级党组织党建工作有待加强</w:t>
      </w:r>
    </w:p>
    <w:p w14:paraId="1BD56289">
      <w:pPr>
        <w:spacing w:line="60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1.</w:t>
      </w:r>
      <w:r>
        <w:rPr>
          <w:rFonts w:hint="eastAsia"/>
        </w:rPr>
        <w:t xml:space="preserve"> </w:t>
      </w:r>
      <w:r>
        <w:rPr>
          <w:rFonts w:hint="eastAsia" w:ascii="Times New Roman" w:hAnsi="Times New Roman" w:eastAsia="仿宋_GB2312"/>
          <w:b/>
          <w:bCs/>
          <w:sz w:val="32"/>
          <w:szCs w:val="32"/>
        </w:rPr>
        <w:t>党支部工作制度落实有弱项。</w:t>
      </w:r>
      <w:r>
        <w:rPr>
          <w:rFonts w:hint="eastAsia" w:ascii="Times New Roman" w:hAnsi="Times New Roman" w:eastAsia="仿宋_GB2312"/>
          <w:b w:val="0"/>
          <w:bCs w:val="0"/>
          <w:sz w:val="32"/>
          <w:szCs w:val="32"/>
          <w:lang w:eastAsia="zh-CN"/>
        </w:rPr>
        <w:t>一是</w:t>
      </w:r>
      <w:r>
        <w:rPr>
          <w:rFonts w:hint="eastAsia" w:ascii="Times New Roman" w:hAnsi="Times New Roman" w:eastAsia="仿宋_GB2312"/>
          <w:sz w:val="32"/>
          <w:szCs w:val="32"/>
        </w:rPr>
        <w:t>严格落实“三会一课”、组织生活会、民主评议党员等制度，认真加强党建档案管理，完善资料归档工作，及时规范做好会议记录。</w:t>
      </w:r>
      <w:r>
        <w:rPr>
          <w:rFonts w:hint="eastAsia" w:ascii="Times New Roman" w:hAnsi="Times New Roman" w:eastAsia="仿宋_GB2312"/>
          <w:sz w:val="32"/>
          <w:szCs w:val="32"/>
          <w:lang w:eastAsia="zh-CN"/>
        </w:rPr>
        <w:t>二是严格执行</w:t>
      </w:r>
      <w:r>
        <w:rPr>
          <w:rFonts w:hint="eastAsia" w:ascii="Times New Roman" w:hAnsi="Times New Roman" w:eastAsia="仿宋_GB2312"/>
          <w:sz w:val="32"/>
          <w:szCs w:val="32"/>
        </w:rPr>
        <w:t>文件规定，</w:t>
      </w:r>
      <w:r>
        <w:rPr>
          <w:rFonts w:hint="eastAsia" w:ascii="Times New Roman" w:hAnsi="Times New Roman" w:eastAsia="仿宋_GB2312"/>
          <w:sz w:val="32"/>
          <w:szCs w:val="32"/>
          <w:lang w:eastAsia="zh-CN"/>
        </w:rPr>
        <w:t>规范使用</w:t>
      </w:r>
      <w:r>
        <w:rPr>
          <w:rFonts w:hint="eastAsia" w:ascii="Times New Roman" w:hAnsi="Times New Roman" w:eastAsia="仿宋_GB2312"/>
          <w:sz w:val="32"/>
          <w:szCs w:val="32"/>
        </w:rPr>
        <w:t>党费</w:t>
      </w:r>
      <w:r>
        <w:rPr>
          <w:rFonts w:hint="eastAsia" w:ascii="Times New Roman" w:hAnsi="Times New Roman" w:eastAsia="仿宋_GB2312"/>
          <w:sz w:val="32"/>
          <w:szCs w:val="32"/>
          <w:lang w:eastAsia="zh-CN"/>
        </w:rPr>
        <w:t>。</w:t>
      </w:r>
    </w:p>
    <w:p w14:paraId="685699AF">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w:t>
      </w:r>
      <w:r>
        <w:rPr>
          <w:rFonts w:hint="eastAsia"/>
        </w:rPr>
        <w:t xml:space="preserve"> </w:t>
      </w:r>
      <w:r>
        <w:rPr>
          <w:rFonts w:hint="eastAsia" w:ascii="Times New Roman" w:hAnsi="Times New Roman" w:eastAsia="仿宋_GB2312"/>
          <w:b/>
          <w:bCs/>
          <w:sz w:val="32"/>
          <w:szCs w:val="32"/>
        </w:rPr>
        <w:t>党支部规范化建设仍有不足。</w:t>
      </w:r>
      <w:r>
        <w:rPr>
          <w:rFonts w:hint="eastAsia" w:ascii="Times New Roman" w:hAnsi="Times New Roman" w:eastAsia="仿宋_GB2312"/>
          <w:b w:val="0"/>
          <w:bCs w:val="0"/>
          <w:sz w:val="32"/>
          <w:szCs w:val="32"/>
          <w:lang w:eastAsia="zh-CN"/>
        </w:rPr>
        <w:t>一是</w:t>
      </w:r>
      <w:r>
        <w:rPr>
          <w:rFonts w:hint="eastAsia" w:ascii="Times New Roman" w:hAnsi="Times New Roman" w:eastAsia="仿宋_GB2312"/>
          <w:sz w:val="32"/>
          <w:szCs w:val="32"/>
        </w:rPr>
        <w:t>严肃党内政治生活，严格按照召开组织生活会的程序执行，开展好自评和互评，不走过场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做好会议记录。</w:t>
      </w:r>
      <w:r>
        <w:rPr>
          <w:rFonts w:hint="eastAsia" w:ascii="Times New Roman" w:hAnsi="Times New Roman" w:eastAsia="仿宋_GB2312"/>
          <w:b w:val="0"/>
          <w:bCs w:val="0"/>
          <w:sz w:val="32"/>
          <w:szCs w:val="32"/>
          <w:lang w:eastAsia="zh-CN"/>
        </w:rPr>
        <w:t>二是</w:t>
      </w:r>
      <w:r>
        <w:rPr>
          <w:rFonts w:hint="eastAsia" w:ascii="Times New Roman" w:hAnsi="Times New Roman" w:eastAsia="仿宋_GB2312"/>
          <w:sz w:val="32"/>
          <w:szCs w:val="32"/>
        </w:rPr>
        <w:t>加强村党建员的教育管理，邀请镇党委组织委员对党建员开展党务知识培训。</w:t>
      </w:r>
      <w:r>
        <w:rPr>
          <w:rFonts w:hint="eastAsia" w:ascii="Times New Roman" w:hAnsi="Times New Roman" w:eastAsia="仿宋_GB2312"/>
          <w:b w:val="0"/>
          <w:bCs w:val="0"/>
          <w:sz w:val="32"/>
          <w:szCs w:val="32"/>
          <w:lang w:eastAsia="zh-CN"/>
        </w:rPr>
        <w:t>三</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严格落实“三会一课”制度，规范记录，对发现问题及时</w:t>
      </w:r>
      <w:r>
        <w:rPr>
          <w:rFonts w:hint="eastAsia" w:ascii="Times New Roman" w:hAnsi="Times New Roman" w:eastAsia="仿宋_GB2312"/>
          <w:sz w:val="32"/>
          <w:szCs w:val="32"/>
          <w:lang w:eastAsia="zh-CN"/>
        </w:rPr>
        <w:t>纠正</w:t>
      </w:r>
      <w:r>
        <w:rPr>
          <w:rFonts w:hint="eastAsia" w:ascii="Times New Roman" w:hAnsi="Times New Roman" w:eastAsia="仿宋_GB2312"/>
          <w:sz w:val="32"/>
          <w:szCs w:val="32"/>
        </w:rPr>
        <w:t>。</w:t>
      </w:r>
      <w:r>
        <w:rPr>
          <w:rFonts w:hint="eastAsia" w:ascii="Times New Roman" w:hAnsi="Times New Roman" w:eastAsia="仿宋_GB2312"/>
          <w:b w:val="0"/>
          <w:bCs w:val="0"/>
          <w:sz w:val="32"/>
          <w:szCs w:val="32"/>
          <w:lang w:eastAsia="zh-CN"/>
        </w:rPr>
        <w:t>四</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重新调整党小组设置，安排党性觉悟高、有一定文字功底的党员任党小组长，</w:t>
      </w:r>
      <w:r>
        <w:rPr>
          <w:rFonts w:hint="eastAsia" w:ascii="Times New Roman" w:hAnsi="Times New Roman" w:eastAsia="仿宋_GB2312"/>
          <w:sz w:val="32"/>
          <w:szCs w:val="32"/>
          <w:lang w:eastAsia="zh-CN"/>
        </w:rPr>
        <w:t>将</w:t>
      </w:r>
      <w:r>
        <w:rPr>
          <w:rFonts w:hint="eastAsia" w:ascii="Times New Roman" w:hAnsi="Times New Roman" w:eastAsia="仿宋_GB2312"/>
          <w:sz w:val="32"/>
          <w:szCs w:val="32"/>
        </w:rPr>
        <w:t>14个党小组调整为8个。</w:t>
      </w:r>
      <w:r>
        <w:rPr>
          <w:rFonts w:hint="eastAsia" w:ascii="Times New Roman" w:hAnsi="Times New Roman" w:eastAsia="仿宋_GB2312"/>
          <w:b w:val="0"/>
          <w:bCs w:val="0"/>
          <w:sz w:val="32"/>
          <w:szCs w:val="32"/>
          <w:lang w:eastAsia="zh-CN"/>
        </w:rPr>
        <w:t>五</w:t>
      </w:r>
      <w:r>
        <w:rPr>
          <w:rFonts w:hint="eastAsia" w:ascii="Times New Roman" w:hAnsi="Times New Roman" w:eastAsia="仿宋_GB2312"/>
          <w:b w:val="0"/>
          <w:bCs w:val="0"/>
          <w:sz w:val="32"/>
          <w:szCs w:val="32"/>
        </w:rPr>
        <w:t>是</w:t>
      </w:r>
      <w:r>
        <w:rPr>
          <w:rFonts w:hint="eastAsia" w:ascii="Times New Roman" w:hAnsi="Times New Roman" w:eastAsia="仿宋_GB2312"/>
          <w:sz w:val="32"/>
          <w:szCs w:val="32"/>
        </w:rPr>
        <w:t>对新任党小组长就“三会一课”等党内制度进行党务培训，确保党小组会议记录规范完整。</w:t>
      </w:r>
    </w:p>
    <w:p w14:paraId="58F4277E">
      <w:pPr>
        <w:spacing w:line="60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3. 党员教育管理有差距。</w:t>
      </w:r>
      <w:r>
        <w:rPr>
          <w:rFonts w:hint="eastAsia" w:ascii="Times New Roman" w:hAnsi="Times New Roman" w:eastAsia="仿宋_GB2312"/>
          <w:b w:val="0"/>
          <w:bCs w:val="0"/>
          <w:sz w:val="32"/>
          <w:szCs w:val="32"/>
        </w:rPr>
        <w:t>一是</w:t>
      </w:r>
      <w:r>
        <w:rPr>
          <w:rFonts w:hint="eastAsia" w:ascii="Times New Roman" w:hAnsi="Times New Roman" w:eastAsia="仿宋_GB2312"/>
          <w:sz w:val="32"/>
          <w:szCs w:val="32"/>
        </w:rPr>
        <w:t>加强党支部书记培训，严格按照发展党员5个阶段25个环节开展工作。</w:t>
      </w:r>
      <w:r>
        <w:rPr>
          <w:rFonts w:hint="eastAsia" w:ascii="Times New Roman" w:hAnsi="Times New Roman" w:eastAsia="仿宋_GB2312"/>
          <w:b w:val="0"/>
          <w:bCs w:val="0"/>
          <w:sz w:val="32"/>
          <w:szCs w:val="32"/>
        </w:rPr>
        <w:t>二是</w:t>
      </w:r>
      <w:r>
        <w:rPr>
          <w:rFonts w:hint="eastAsia" w:ascii="Times New Roman" w:hAnsi="Times New Roman" w:eastAsia="仿宋_GB2312"/>
          <w:sz w:val="32"/>
          <w:szCs w:val="32"/>
        </w:rPr>
        <w:t>加强发展党员相关程序把关，对入党人员进行资格审查，要有2名介绍人介绍发展对象情况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认真</w:t>
      </w:r>
      <w:r>
        <w:rPr>
          <w:rFonts w:hint="eastAsia" w:ascii="Times New Roman" w:hAnsi="Times New Roman" w:eastAsia="仿宋_GB2312"/>
          <w:sz w:val="32"/>
          <w:szCs w:val="32"/>
          <w:lang w:eastAsia="zh-CN"/>
        </w:rPr>
        <w:t>做好</w:t>
      </w:r>
      <w:r>
        <w:rPr>
          <w:rFonts w:hint="eastAsia" w:ascii="Times New Roman" w:hAnsi="Times New Roman" w:eastAsia="仿宋_GB2312"/>
          <w:sz w:val="32"/>
          <w:szCs w:val="32"/>
        </w:rPr>
        <w:t>记录。</w:t>
      </w:r>
      <w:r>
        <w:rPr>
          <w:rFonts w:hint="eastAsia" w:ascii="Times New Roman" w:hAnsi="Times New Roman" w:eastAsia="仿宋_GB2312"/>
          <w:sz w:val="32"/>
          <w:szCs w:val="32"/>
          <w:lang w:eastAsia="zh-CN"/>
        </w:rPr>
        <w:t>三是</w:t>
      </w:r>
      <w:r>
        <w:rPr>
          <w:rFonts w:hint="eastAsia" w:ascii="Times New Roman" w:hAnsi="Times New Roman" w:eastAsia="仿宋_GB2312"/>
          <w:sz w:val="32"/>
          <w:szCs w:val="32"/>
        </w:rPr>
        <w:t>严格落实收缴党费制度，按标准每月及时收取党费，并要求本人签字，对于少交党费对象及时追缴补齐，对于不交党费的，告知其本人及时上缴，如劝告后仍不上缴者，及时上报镇党委。</w:t>
      </w:r>
      <w:r>
        <w:rPr>
          <w:rFonts w:ascii="Times New Roman" w:hAnsi="Times New Roman" w:eastAsia="仿宋_GB2312"/>
          <w:b/>
          <w:bCs/>
          <w:sz w:val="32"/>
          <w:szCs w:val="32"/>
        </w:rPr>
        <w:t xml:space="preserve"> </w:t>
      </w:r>
    </w:p>
    <w:p w14:paraId="2C0D0F46">
      <w:pPr>
        <w:spacing w:line="600" w:lineRule="exact"/>
        <w:ind w:firstLine="640" w:firstLineChars="200"/>
        <w:rPr>
          <w:rFonts w:ascii="黑体" w:hAnsi="黑体" w:eastAsia="黑体"/>
          <w:bCs/>
          <w:sz w:val="32"/>
          <w:szCs w:val="32"/>
        </w:rPr>
      </w:pPr>
      <w:r>
        <w:rPr>
          <w:rFonts w:hint="eastAsia" w:ascii="黑体" w:hAnsi="黑体" w:eastAsia="黑体" w:cs="黑体"/>
          <w:sz w:val="32"/>
          <w:szCs w:val="32"/>
        </w:rPr>
        <w:t>二</w:t>
      </w:r>
      <w:r>
        <w:rPr>
          <w:rFonts w:ascii="黑体" w:hAnsi="黑体" w:eastAsia="黑体"/>
          <w:bCs/>
          <w:sz w:val="32"/>
          <w:szCs w:val="32"/>
        </w:rPr>
        <w:t>、下一步工作</w:t>
      </w:r>
      <w:r>
        <w:rPr>
          <w:rFonts w:hint="eastAsia" w:ascii="黑体" w:hAnsi="黑体" w:eastAsia="黑体"/>
          <w:bCs/>
          <w:sz w:val="32"/>
          <w:szCs w:val="32"/>
        </w:rPr>
        <w:t>打算及</w:t>
      </w:r>
      <w:r>
        <w:rPr>
          <w:rFonts w:ascii="黑体" w:hAnsi="黑体" w:eastAsia="黑体"/>
          <w:bCs/>
          <w:sz w:val="32"/>
          <w:szCs w:val="32"/>
        </w:rPr>
        <w:t>安排</w:t>
      </w:r>
    </w:p>
    <w:p w14:paraId="5972E9AB">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巡察整改工作取得的成效只是阶段性的。下一步，我们将继续按照要求，不断强化政治意识和责任意识，切实巩固巡察反馈问题整改成果。一是加强组织领导，发挥党组统领全局作用。严格落实理论学习制度、“三会一课”，抓好意识形态、党风廉政建设等工作；强化党的领导，建立健全党总支、党支部工作制度，增强党组织整体合力。二是坚持求真务实，推动持续整改出实效。深入分析问题产生的深层次原因，做到举一反三，对已完成的整改事项，坚持认真巩固整改成果；对长期坚持的整改任务，逐步形成长效机制，力争做到解决一个问题、堵塞一个漏洞。注重结果运用，深入查找和及时解决党的政治建设、党的组织建设、党的作风建设、党的纪律建设、全面从严治党等方面问题，切实增强全局全面从严治党的整体成效，推动石城村更好更快发展，为石城乡村振兴作出更大的贡献。</w:t>
      </w:r>
    </w:p>
    <w:p w14:paraId="598B32E2">
      <w:pPr>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欢迎广大干部群众对巡察整改落实情况进行监督。如有意见建议，请及时向我们反映。联系方式：电话0415-8671601；邮政信箱凤城市石城镇人民政府综合办公室；电子邮箱779154736@qq.com。</w:t>
      </w:r>
    </w:p>
    <w:p w14:paraId="69BED500">
      <w:pPr>
        <w:spacing w:line="600" w:lineRule="exact"/>
        <w:rPr>
          <w:rFonts w:ascii="仿宋_GB2312" w:hAnsi="仿宋_GB2312" w:eastAsia="仿宋_GB2312" w:cs="仿宋_GB2312"/>
          <w:bCs/>
          <w:sz w:val="32"/>
          <w:szCs w:val="32"/>
        </w:rPr>
      </w:pPr>
    </w:p>
    <w:p w14:paraId="00A57FE5">
      <w:pPr>
        <w:spacing w:line="600" w:lineRule="exact"/>
        <w:rPr>
          <w:rFonts w:ascii="仿宋_GB2312" w:hAnsi="仿宋_GB2312" w:eastAsia="仿宋_GB2312" w:cs="仿宋_GB2312"/>
          <w:bCs/>
          <w:sz w:val="32"/>
          <w:szCs w:val="32"/>
        </w:rPr>
      </w:pPr>
    </w:p>
    <w:p w14:paraId="3E065994">
      <w:pPr>
        <w:spacing w:line="600" w:lineRule="exact"/>
        <w:ind w:firstLine="2560" w:firstLineChars="800"/>
        <w:rPr>
          <w:rFonts w:ascii="仿宋_GB2312" w:hAnsi="仿宋_GB2312" w:eastAsia="仿宋_GB2312" w:cs="仿宋_GB2312"/>
          <w:bCs/>
          <w:sz w:val="32"/>
          <w:szCs w:val="32"/>
        </w:rPr>
      </w:pPr>
      <w:r>
        <w:rPr>
          <w:rFonts w:ascii="仿宋_GB2312" w:hAnsi="仿宋_GB2312" w:eastAsia="仿宋_GB2312" w:cs="仿宋_GB2312"/>
          <w:bCs/>
          <w:sz w:val="32"/>
          <w:szCs w:val="32"/>
        </w:rPr>
        <w:t>中共凤城市石城镇</w:t>
      </w:r>
      <w:r>
        <w:rPr>
          <w:rFonts w:hint="eastAsia" w:ascii="仿宋_GB2312" w:hAnsi="仿宋_GB2312" w:eastAsia="仿宋_GB2312" w:cs="仿宋_GB2312"/>
          <w:bCs/>
          <w:sz w:val="32"/>
          <w:szCs w:val="32"/>
          <w:lang w:eastAsia="zh-CN"/>
        </w:rPr>
        <w:t>石城村支部</w:t>
      </w:r>
      <w:r>
        <w:rPr>
          <w:rFonts w:ascii="仿宋_GB2312" w:hAnsi="仿宋_GB2312" w:eastAsia="仿宋_GB2312" w:cs="仿宋_GB2312"/>
          <w:bCs/>
          <w:sz w:val="32"/>
          <w:szCs w:val="32"/>
        </w:rPr>
        <w:t>委员会</w:t>
      </w:r>
    </w:p>
    <w:p w14:paraId="7A4ADFDB">
      <w:pPr>
        <w:spacing w:line="600" w:lineRule="exact"/>
        <w:ind w:firstLine="3840" w:firstLineChars="1200"/>
        <w:rPr>
          <w:rFonts w:ascii="Times New Roman" w:hAnsi="Times New Roman" w:eastAsia="仿宋_GB2312"/>
          <w:sz w:val="32"/>
          <w:szCs w:val="32"/>
        </w:rPr>
      </w:pPr>
      <w:r>
        <w:rPr>
          <w:rFonts w:ascii="仿宋_GB2312" w:hAnsi="仿宋_GB2312" w:eastAsia="仿宋_GB2312" w:cs="仿宋_GB2312"/>
          <w:bCs/>
          <w:sz w:val="32"/>
          <w:szCs w:val="32"/>
        </w:rPr>
        <w:t>2024年</w:t>
      </w:r>
      <w:r>
        <w:rPr>
          <w:rFonts w:hint="eastAsia" w:ascii="仿宋_GB2312" w:hAnsi="仿宋_GB2312" w:eastAsia="仿宋_GB2312" w:cs="仿宋_GB2312"/>
          <w:bCs/>
          <w:sz w:val="32"/>
          <w:szCs w:val="32"/>
        </w:rPr>
        <w:t>8</w:t>
      </w:r>
      <w:r>
        <w:rPr>
          <w:rFonts w:ascii="仿宋_GB2312" w:hAnsi="仿宋_GB2312" w:eastAsia="仿宋_GB2312" w:cs="仿宋_GB2312"/>
          <w:bCs/>
          <w:sz w:val="32"/>
          <w:szCs w:val="32"/>
        </w:rPr>
        <w:t>月12日</w:t>
      </w:r>
    </w:p>
    <w:sectPr>
      <w:foot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2E6D">
    <w:pPr>
      <w:pStyle w:val="4"/>
      <w:ind w:firstLine="36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path/>
          <v:fill on="f" focussize="0,0"/>
          <v:stroke on="f" weight="0.5pt" joinstyle="miter"/>
          <v:imagedata o:title=""/>
          <o:lock v:ext="edit"/>
          <v:textbox inset="0mm,0mm,0mm,0mm" style="mso-fit-shape-to-text:t;">
            <w:txbxContent>
              <w:p w14:paraId="1DC69AAA">
                <w:pPr>
                  <w:pStyle w:val="4"/>
                </w:pPr>
                <w:r>
                  <w:fldChar w:fldCharType="begin"/>
                </w:r>
                <w:r>
                  <w:instrText xml:space="preserve"> PAGE  \* MERGEFORMAT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iMGZiNDNhYTJjM2YyMWU4M2Q0NWZlYWQ4MWJhMmYifQ=="/>
  </w:docVars>
  <w:rsids>
    <w:rsidRoot w:val="50666FA3"/>
    <w:rsid w:val="00026CDD"/>
    <w:rsid w:val="00033E74"/>
    <w:rsid w:val="00042BEF"/>
    <w:rsid w:val="00064E00"/>
    <w:rsid w:val="00090824"/>
    <w:rsid w:val="000979E8"/>
    <w:rsid w:val="000C2EF6"/>
    <w:rsid w:val="000C394B"/>
    <w:rsid w:val="000E0DB5"/>
    <w:rsid w:val="000F4FFD"/>
    <w:rsid w:val="00100291"/>
    <w:rsid w:val="001265D9"/>
    <w:rsid w:val="00162D8E"/>
    <w:rsid w:val="001A4BAB"/>
    <w:rsid w:val="001C27A0"/>
    <w:rsid w:val="00296C64"/>
    <w:rsid w:val="002A6AAA"/>
    <w:rsid w:val="002B6418"/>
    <w:rsid w:val="00317243"/>
    <w:rsid w:val="00363619"/>
    <w:rsid w:val="003A764F"/>
    <w:rsid w:val="003B02DE"/>
    <w:rsid w:val="003B58D4"/>
    <w:rsid w:val="004047AB"/>
    <w:rsid w:val="004122AE"/>
    <w:rsid w:val="00414C56"/>
    <w:rsid w:val="00432168"/>
    <w:rsid w:val="00473479"/>
    <w:rsid w:val="00481283"/>
    <w:rsid w:val="004E2708"/>
    <w:rsid w:val="0054714C"/>
    <w:rsid w:val="0055400E"/>
    <w:rsid w:val="005A2ABA"/>
    <w:rsid w:val="005D78E6"/>
    <w:rsid w:val="0069321A"/>
    <w:rsid w:val="006D4793"/>
    <w:rsid w:val="00734CDB"/>
    <w:rsid w:val="00782E64"/>
    <w:rsid w:val="007C23F4"/>
    <w:rsid w:val="007C4265"/>
    <w:rsid w:val="007E2F49"/>
    <w:rsid w:val="00821556"/>
    <w:rsid w:val="008378AF"/>
    <w:rsid w:val="00841017"/>
    <w:rsid w:val="0084463F"/>
    <w:rsid w:val="00846FE0"/>
    <w:rsid w:val="008509FF"/>
    <w:rsid w:val="00863316"/>
    <w:rsid w:val="0086663C"/>
    <w:rsid w:val="00871ACF"/>
    <w:rsid w:val="008762F9"/>
    <w:rsid w:val="00894DBA"/>
    <w:rsid w:val="008A51B1"/>
    <w:rsid w:val="008B27C8"/>
    <w:rsid w:val="008F23E5"/>
    <w:rsid w:val="009009F7"/>
    <w:rsid w:val="00922B40"/>
    <w:rsid w:val="009434F8"/>
    <w:rsid w:val="00963EC7"/>
    <w:rsid w:val="00A239AC"/>
    <w:rsid w:val="00A55DF3"/>
    <w:rsid w:val="00B121F9"/>
    <w:rsid w:val="00B30EEE"/>
    <w:rsid w:val="00B54E50"/>
    <w:rsid w:val="00B95366"/>
    <w:rsid w:val="00BA2984"/>
    <w:rsid w:val="00BA6FF1"/>
    <w:rsid w:val="00BC7552"/>
    <w:rsid w:val="00BC7592"/>
    <w:rsid w:val="00C04DB2"/>
    <w:rsid w:val="00C2765E"/>
    <w:rsid w:val="00C42FAB"/>
    <w:rsid w:val="00C46C4F"/>
    <w:rsid w:val="00C6622A"/>
    <w:rsid w:val="00CB3007"/>
    <w:rsid w:val="00D8323A"/>
    <w:rsid w:val="00DE3E2A"/>
    <w:rsid w:val="00E056F5"/>
    <w:rsid w:val="00E139D8"/>
    <w:rsid w:val="00E4369F"/>
    <w:rsid w:val="00E459A5"/>
    <w:rsid w:val="00E504B0"/>
    <w:rsid w:val="00E97FF1"/>
    <w:rsid w:val="00EE7BB3"/>
    <w:rsid w:val="00F009C8"/>
    <w:rsid w:val="00F12ADD"/>
    <w:rsid w:val="00F63F00"/>
    <w:rsid w:val="00F64DEA"/>
    <w:rsid w:val="00F775E6"/>
    <w:rsid w:val="00F80C56"/>
    <w:rsid w:val="01022D0E"/>
    <w:rsid w:val="010C01D1"/>
    <w:rsid w:val="023465EB"/>
    <w:rsid w:val="0340465E"/>
    <w:rsid w:val="03685798"/>
    <w:rsid w:val="03740C23"/>
    <w:rsid w:val="03C76963"/>
    <w:rsid w:val="03EB7101"/>
    <w:rsid w:val="041E64BA"/>
    <w:rsid w:val="04932810"/>
    <w:rsid w:val="04CB4B16"/>
    <w:rsid w:val="05976A34"/>
    <w:rsid w:val="061C6111"/>
    <w:rsid w:val="07097CB3"/>
    <w:rsid w:val="07226CD1"/>
    <w:rsid w:val="082425D6"/>
    <w:rsid w:val="08D9075E"/>
    <w:rsid w:val="0BA93AF1"/>
    <w:rsid w:val="0BD64F01"/>
    <w:rsid w:val="0C126C56"/>
    <w:rsid w:val="0CE03B78"/>
    <w:rsid w:val="0DDD0AA6"/>
    <w:rsid w:val="0E316003"/>
    <w:rsid w:val="0FB029A1"/>
    <w:rsid w:val="0FD90C51"/>
    <w:rsid w:val="10FF6DA4"/>
    <w:rsid w:val="11515D6B"/>
    <w:rsid w:val="119412DD"/>
    <w:rsid w:val="13521FAE"/>
    <w:rsid w:val="14CF4495"/>
    <w:rsid w:val="15587B82"/>
    <w:rsid w:val="16600516"/>
    <w:rsid w:val="189D0617"/>
    <w:rsid w:val="1C5536E6"/>
    <w:rsid w:val="1CCD303F"/>
    <w:rsid w:val="1D5B09E5"/>
    <w:rsid w:val="1DAA6322"/>
    <w:rsid w:val="22A4320A"/>
    <w:rsid w:val="25981E69"/>
    <w:rsid w:val="26B80661"/>
    <w:rsid w:val="26BE0B56"/>
    <w:rsid w:val="27E738DF"/>
    <w:rsid w:val="28720E12"/>
    <w:rsid w:val="28F76F66"/>
    <w:rsid w:val="29AC58EC"/>
    <w:rsid w:val="29FC33E9"/>
    <w:rsid w:val="2A2350B8"/>
    <w:rsid w:val="2AF10E46"/>
    <w:rsid w:val="2B427495"/>
    <w:rsid w:val="2BFD76DA"/>
    <w:rsid w:val="2D3E56E7"/>
    <w:rsid w:val="2E5B22E2"/>
    <w:rsid w:val="30305B1B"/>
    <w:rsid w:val="315D4F3C"/>
    <w:rsid w:val="31615600"/>
    <w:rsid w:val="31C91B89"/>
    <w:rsid w:val="32862DF6"/>
    <w:rsid w:val="3320522A"/>
    <w:rsid w:val="33D3404D"/>
    <w:rsid w:val="34223F05"/>
    <w:rsid w:val="34897199"/>
    <w:rsid w:val="34BC3C24"/>
    <w:rsid w:val="35584DBD"/>
    <w:rsid w:val="3572793B"/>
    <w:rsid w:val="35C72C49"/>
    <w:rsid w:val="379E43A2"/>
    <w:rsid w:val="37AC319E"/>
    <w:rsid w:val="37AD5878"/>
    <w:rsid w:val="38CC198C"/>
    <w:rsid w:val="3B0A35E4"/>
    <w:rsid w:val="3C4F1AB9"/>
    <w:rsid w:val="3CB3582A"/>
    <w:rsid w:val="3E2B4A21"/>
    <w:rsid w:val="3EA152B1"/>
    <w:rsid w:val="40730CFD"/>
    <w:rsid w:val="42811B6F"/>
    <w:rsid w:val="442A5324"/>
    <w:rsid w:val="4430753C"/>
    <w:rsid w:val="45DB0786"/>
    <w:rsid w:val="463A4797"/>
    <w:rsid w:val="48CE26B9"/>
    <w:rsid w:val="48D609F6"/>
    <w:rsid w:val="4A510301"/>
    <w:rsid w:val="4BCE2DB8"/>
    <w:rsid w:val="4C292E1E"/>
    <w:rsid w:val="4C3C364B"/>
    <w:rsid w:val="4CAC181F"/>
    <w:rsid w:val="4CEC22C8"/>
    <w:rsid w:val="4D345866"/>
    <w:rsid w:val="4E191136"/>
    <w:rsid w:val="50666FA3"/>
    <w:rsid w:val="51BA4932"/>
    <w:rsid w:val="52584580"/>
    <w:rsid w:val="52AE4D91"/>
    <w:rsid w:val="52C96F2A"/>
    <w:rsid w:val="542720D3"/>
    <w:rsid w:val="54910839"/>
    <w:rsid w:val="55AB16BB"/>
    <w:rsid w:val="55D578CB"/>
    <w:rsid w:val="55E80B4B"/>
    <w:rsid w:val="56FC196A"/>
    <w:rsid w:val="57DF45BE"/>
    <w:rsid w:val="57F4051E"/>
    <w:rsid w:val="58B90A8B"/>
    <w:rsid w:val="595B4CF8"/>
    <w:rsid w:val="59B937CD"/>
    <w:rsid w:val="5A76552B"/>
    <w:rsid w:val="5AE96DB5"/>
    <w:rsid w:val="5C71038F"/>
    <w:rsid w:val="5CBD13E9"/>
    <w:rsid w:val="5E7E6352"/>
    <w:rsid w:val="5E8D7517"/>
    <w:rsid w:val="5FC04022"/>
    <w:rsid w:val="60994A55"/>
    <w:rsid w:val="60A0325C"/>
    <w:rsid w:val="60D60788"/>
    <w:rsid w:val="61CC0CA1"/>
    <w:rsid w:val="624B5957"/>
    <w:rsid w:val="63BA3952"/>
    <w:rsid w:val="64AD4FFD"/>
    <w:rsid w:val="666A5CE8"/>
    <w:rsid w:val="6694637B"/>
    <w:rsid w:val="66D35813"/>
    <w:rsid w:val="67804F03"/>
    <w:rsid w:val="6A36052F"/>
    <w:rsid w:val="6A7C4ACE"/>
    <w:rsid w:val="6AA44E88"/>
    <w:rsid w:val="6AD62172"/>
    <w:rsid w:val="6C0F4A72"/>
    <w:rsid w:val="6DC33AE2"/>
    <w:rsid w:val="6E1A0886"/>
    <w:rsid w:val="6F51652A"/>
    <w:rsid w:val="6F947BE3"/>
    <w:rsid w:val="701E6BA8"/>
    <w:rsid w:val="70BD199D"/>
    <w:rsid w:val="71566CD7"/>
    <w:rsid w:val="71771CD2"/>
    <w:rsid w:val="72FB1843"/>
    <w:rsid w:val="730339A7"/>
    <w:rsid w:val="74647449"/>
    <w:rsid w:val="74AB5840"/>
    <w:rsid w:val="752124FA"/>
    <w:rsid w:val="759732C7"/>
    <w:rsid w:val="75ED5FC4"/>
    <w:rsid w:val="777819B6"/>
    <w:rsid w:val="7880578A"/>
    <w:rsid w:val="7CA94881"/>
    <w:rsid w:val="7EAD530E"/>
    <w:rsid w:val="7EE07335"/>
    <w:rsid w:val="DFFB7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正文缩进1"/>
    <w:basedOn w:val="1"/>
    <w:next w:val="2"/>
    <w:autoRedefine/>
    <w:qFormat/>
    <w:uiPriority w:val="0"/>
    <w:pPr>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paragraph" w:styleId="7">
    <w:name w:val="Title"/>
    <w:basedOn w:val="1"/>
    <w:next w:val="1"/>
    <w:autoRedefine/>
    <w:qFormat/>
    <w:uiPriority w:val="0"/>
    <w:pPr>
      <w:spacing w:before="240" w:after="60"/>
      <w:jc w:val="center"/>
      <w:outlineLvl w:val="0"/>
    </w:pPr>
    <w:rPr>
      <w:rFonts w:ascii="Cambria" w:hAnsi="Cambria"/>
      <w:b/>
      <w:bCs/>
      <w:sz w:val="32"/>
      <w:szCs w:val="32"/>
    </w:rPr>
  </w:style>
  <w:style w:type="paragraph" w:customStyle="1" w:styleId="10">
    <w:name w:val="0正文"/>
    <w:next w:val="7"/>
    <w:autoRedefine/>
    <w:qFormat/>
    <w:uiPriority w:val="0"/>
    <w:pPr>
      <w:widowControl w:val="0"/>
      <w:spacing w:line="360" w:lineRule="auto"/>
      <w:ind w:firstLine="720" w:firstLineChars="200"/>
    </w:pPr>
    <w:rPr>
      <w:rFonts w:ascii="Times New Roman" w:hAnsi="Times New Roman" w:eastAsia="宋体" w:cs="Times New Roman"/>
      <w:sz w:val="24"/>
      <w:lang w:val="en-US" w:eastAsia="zh-CN" w:bidi="ar-SA"/>
    </w:rPr>
  </w:style>
  <w:style w:type="paragraph" w:customStyle="1" w:styleId="11">
    <w:name w:val="BodyText"/>
    <w:basedOn w:val="1"/>
    <w:next w:val="1"/>
    <w:autoRedefine/>
    <w:qFormat/>
    <w:uiPriority w:val="0"/>
    <w:pPr>
      <w:spacing w:after="120" w:line="560" w:lineRule="exact"/>
      <w:ind w:firstLine="643" w:firstLineChars="200"/>
      <w:textAlignment w:val="baseline"/>
    </w:pPr>
    <w:rPr>
      <w:rFonts w:ascii="Times New Roman" w:hAnsi="Times New Roman" w:eastAsia="仿宋_GB2312"/>
      <w:b/>
      <w:bCs/>
      <w:color w:val="FF0000"/>
      <w:sz w:val="32"/>
      <w:szCs w:val="32"/>
    </w:rPr>
  </w:style>
  <w:style w:type="character" w:customStyle="1" w:styleId="12">
    <w:name w:val="页眉 Char"/>
    <w:basedOn w:val="9"/>
    <w:link w:val="5"/>
    <w:autoRedefine/>
    <w:qFormat/>
    <w:uiPriority w:val="0"/>
    <w:rPr>
      <w:rFonts w:ascii="Calibri" w:hAnsi="Calibri" w:eastAsia="宋体" w:cs="Times New Roman"/>
      <w:kern w:val="2"/>
      <w:sz w:val="18"/>
      <w:szCs w:val="18"/>
    </w:rPr>
  </w:style>
  <w:style w:type="paragraph" w:customStyle="1" w:styleId="13">
    <w:name w:val="正文-公1"/>
    <w:basedOn w:val="1"/>
    <w:autoRedefine/>
    <w:qFormat/>
    <w:uiPriority w:val="0"/>
    <w:pPr>
      <w:tabs>
        <w:tab w:val="center" w:pos="4153"/>
        <w:tab w:val="right" w:pos="8306"/>
      </w:tabs>
      <w:ind w:firstLine="200" w:firstLineChars="200"/>
    </w:pPr>
    <w:rPr>
      <w:rFonts w:ascii="Times New Roman" w:hAnsi="Times New Roman"/>
      <w:szCs w:val="20"/>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2864</Words>
  <Characters>2923</Characters>
  <Lines>38</Lines>
  <Paragraphs>10</Paragraphs>
  <TotalTime>0</TotalTime>
  <ScaleCrop>false</ScaleCrop>
  <LinksUpToDate>false</LinksUpToDate>
  <CharactersWithSpaces>2933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2024-07-04T13:44:00Z</dcterms:created>
  <dc:creator>今天</dc:creator>
  <cp:lastModifiedBy>Administrator</cp:lastModifiedBy>
  <cp:lastPrinted>2024-08-23T15:23:00Z</cp:lastPrinted>
  <dcterms:modified xsi:type="dcterms:W3CDTF">2025-08-11T08:20:15Z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6C5C574FD0584B4CB585C18012E077B9_13</vt:lpwstr>
  </property>
  <property fmtid="{D5CDD505-2E9C-101B-9397-08002B2CF9AE}" pid="4" name="KSOTemplateDocerSaveRecord">
    <vt:lpwstr>eyJoZGlkIjoiMzZiMGZiNDNhYTJjM2YyMWU4M2Q0NWZlYWQ4MWJhMmYifQ==</vt:lpwstr>
  </property>
</Properties>
</file>