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中共</w:t>
      </w:r>
      <w:r>
        <w:rPr>
          <w:rFonts w:hint="default" w:ascii="Times New Roman" w:hAnsi="Times New Roman" w:eastAsia="方正小标宋简体" w:cs="Times New Roman"/>
          <w:sz w:val="44"/>
          <w:szCs w:val="44"/>
          <w:lang w:eastAsia="zh-CN"/>
        </w:rPr>
        <w:t>丹东市振安区</w:t>
      </w:r>
      <w:r>
        <w:rPr>
          <w:rFonts w:hint="default" w:ascii="Times New Roman" w:hAnsi="Times New Roman" w:eastAsia="方正小标宋简体" w:cs="Times New Roman"/>
          <w:sz w:val="44"/>
          <w:szCs w:val="44"/>
        </w:rPr>
        <w:t>九连城镇</w:t>
      </w:r>
      <w:r>
        <w:rPr>
          <w:rFonts w:hint="default" w:ascii="Times New Roman" w:hAnsi="Times New Roman" w:eastAsia="方正小标宋简体" w:cs="Times New Roman"/>
          <w:sz w:val="44"/>
          <w:szCs w:val="44"/>
          <w:lang w:eastAsia="zh-CN"/>
        </w:rPr>
        <w:t>委员会</w:t>
      </w:r>
      <w:r>
        <w:rPr>
          <w:rFonts w:hint="default" w:ascii="Times New Roman" w:hAnsi="Times New Roman" w:eastAsia="方正小标宋简体" w:cs="Times New Roman"/>
          <w:sz w:val="44"/>
          <w:szCs w:val="44"/>
        </w:rPr>
        <w:t>关于</w:t>
      </w:r>
    </w:p>
    <w:p>
      <w:pPr>
        <w:widowControl w:val="0"/>
        <w:wordWrap/>
        <w:adjustRightInd/>
        <w:snapToGrid/>
        <w:spacing w:line="579"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市委巡察整改落实进展情况的通报</w:t>
      </w:r>
    </w:p>
    <w:p>
      <w:pPr>
        <w:widowControl w:val="0"/>
        <w:wordWrap/>
        <w:adjustRightInd/>
        <w:snapToGrid/>
        <w:spacing w:line="579" w:lineRule="exact"/>
        <w:ind w:firstLine="640"/>
        <w:jc w:val="left"/>
        <w:textAlignment w:val="auto"/>
        <w:rPr>
          <w:rFonts w:hint="default" w:ascii="Times New Roman" w:hAnsi="Times New Roman" w:eastAsia="仿宋_GB2312" w:cs="Times New Roman"/>
          <w:sz w:val="32"/>
          <w:szCs w:val="32"/>
          <w:lang w:eastAsia="zh-CN"/>
        </w:rPr>
      </w:pPr>
    </w:p>
    <w:p>
      <w:pPr>
        <w:widowControl w:val="0"/>
        <w:wordWrap/>
        <w:adjustRightInd/>
        <w:snapToGrid/>
        <w:spacing w:line="579" w:lineRule="exact"/>
        <w:ind w:firstLine="680" w:firstLineChars="200"/>
        <w:jc w:val="both"/>
        <w:textAlignment w:val="auto"/>
        <w:rPr>
          <w:rFonts w:hint="default" w:ascii="Times New Roman" w:hAnsi="Times New Roman" w:eastAsia="仿宋_GB2312" w:cs="Times New Roman"/>
          <w:color w:val="000000"/>
          <w:sz w:val="34"/>
          <w:szCs w:val="34"/>
          <w:highlight w:val="none"/>
          <w:lang w:val="en-US" w:eastAsia="zh-CN"/>
        </w:rPr>
      </w:pPr>
      <w:r>
        <w:rPr>
          <w:rFonts w:hint="default" w:ascii="Times New Roman" w:hAnsi="Times New Roman" w:eastAsia="方正仿宋简体" w:cs="Times New Roman"/>
          <w:color w:val="000000"/>
          <w:sz w:val="34"/>
          <w:szCs w:val="34"/>
          <w:highlight w:val="none"/>
          <w:lang w:val="en-US" w:eastAsia="zh-CN"/>
        </w:rPr>
        <w:t>根据市委和市委巡察工作领导小组的统一部署，2023年9月25日至12月29日，丹东市委第三巡察组对九连城镇党委进行了巡察。2024年2月29日，市委巡察组向九连城镇党委反馈了巡察意见。按照《巡视工作条例》有关要求，现将巡察整改情况予以公布。</w:t>
      </w:r>
    </w:p>
    <w:p>
      <w:pPr>
        <w:widowControl w:val="0"/>
        <w:wordWrap/>
        <w:adjustRightInd/>
        <w:snapToGrid/>
        <w:spacing w:line="579" w:lineRule="exact"/>
        <w:ind w:firstLine="680" w:firstLineChars="200"/>
        <w:jc w:val="both"/>
        <w:textAlignment w:val="auto"/>
        <w:rPr>
          <w:rFonts w:hint="eastAsia" w:ascii="方正黑体简体" w:hAnsi="方正黑体简体" w:eastAsia="方正黑体简体" w:cs="方正黑体简体"/>
          <w:color w:val="000000"/>
          <w:sz w:val="34"/>
          <w:szCs w:val="34"/>
          <w:highlight w:val="none"/>
          <w:lang w:val="en-US" w:eastAsia="zh-CN"/>
        </w:rPr>
      </w:pPr>
      <w:r>
        <w:rPr>
          <w:rFonts w:hint="eastAsia" w:ascii="方正黑体简体" w:hAnsi="方正黑体简体" w:eastAsia="方正黑体简体" w:cs="方正黑体简体"/>
          <w:color w:val="000000"/>
          <w:sz w:val="34"/>
          <w:szCs w:val="34"/>
          <w:highlight w:val="none"/>
          <w:lang w:val="en-US" w:eastAsia="zh-CN"/>
        </w:rPr>
        <w:t>一、领导班子履行主体责任情况</w:t>
      </w:r>
    </w:p>
    <w:p>
      <w:pPr>
        <w:widowControl w:val="0"/>
        <w:wordWrap/>
        <w:adjustRightInd/>
        <w:snapToGrid/>
        <w:spacing w:line="579" w:lineRule="exact"/>
        <w:ind w:firstLine="680" w:firstLineChars="200"/>
        <w:jc w:val="both"/>
        <w:textAlignment w:val="auto"/>
        <w:rPr>
          <w:rFonts w:hint="default" w:ascii="Times New Roman" w:hAnsi="Times New Roman" w:eastAsia="仿宋_GB2312" w:cs="Times New Roman"/>
          <w:color w:val="000000"/>
          <w:sz w:val="34"/>
          <w:szCs w:val="34"/>
          <w:highlight w:val="none"/>
          <w:lang w:val="en-US" w:eastAsia="zh-CN"/>
        </w:rPr>
      </w:pPr>
      <w:r>
        <w:rPr>
          <w:rFonts w:hint="default" w:ascii="Times New Roman" w:hAnsi="Times New Roman" w:eastAsia="方正仿宋简体" w:cs="Times New Roman"/>
          <w:color w:val="000000"/>
          <w:sz w:val="34"/>
          <w:szCs w:val="34"/>
          <w:highlight w:val="none"/>
          <w:lang w:val="en-US" w:eastAsia="zh-CN"/>
        </w:rPr>
        <w:t>九连城镇党委坚决贯彻落实党中央决策部署和习近平总书记关于巡视工作的重要论述，认真对照巡察反馈意见，高标准高质量推进巡察整改。</w:t>
      </w:r>
    </w:p>
    <w:p>
      <w:pPr>
        <w:widowControl w:val="0"/>
        <w:wordWrap/>
        <w:adjustRightInd/>
        <w:snapToGrid/>
        <w:spacing w:line="579" w:lineRule="exact"/>
        <w:ind w:firstLine="680" w:firstLineChars="200"/>
        <w:jc w:val="both"/>
        <w:textAlignment w:val="auto"/>
        <w:rPr>
          <w:rFonts w:hint="eastAsia" w:ascii="方正楷体简体" w:hAnsi="方正楷体简体" w:eastAsia="方正楷体简体" w:cs="方正楷体简体"/>
          <w:color w:val="000000"/>
          <w:sz w:val="34"/>
          <w:szCs w:val="34"/>
          <w:highlight w:val="none"/>
          <w:lang w:val="en-US" w:eastAsia="zh-CN"/>
        </w:rPr>
      </w:pPr>
      <w:r>
        <w:rPr>
          <w:rFonts w:hint="eastAsia" w:ascii="方正楷体简体" w:hAnsi="方正楷体简体" w:eastAsia="方正楷体简体" w:cs="方正楷体简体"/>
          <w:color w:val="000000"/>
          <w:sz w:val="34"/>
          <w:szCs w:val="34"/>
          <w:highlight w:val="none"/>
          <w:lang w:val="en-US" w:eastAsia="zh-CN"/>
        </w:rPr>
        <w:t>（一）主要领导高度重视，严格履行巡察整改主体责任</w:t>
      </w:r>
    </w:p>
    <w:p>
      <w:pPr>
        <w:widowControl w:val="0"/>
        <w:wordWrap/>
        <w:adjustRightInd/>
        <w:snapToGrid/>
        <w:spacing w:line="579" w:lineRule="exact"/>
        <w:ind w:firstLine="680"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color w:val="000000"/>
          <w:sz w:val="34"/>
          <w:szCs w:val="34"/>
          <w:highlight w:val="none"/>
          <w:lang w:val="en-US" w:eastAsia="zh-CN"/>
        </w:rPr>
        <w:t>镇党委书记身体力行，做巡察整改“带头人”，带领班子成员全面学习中央及省、市委关于巡视巡察整改部署要求，认真研究巡察组反馈意见，坚决扛起巡察整改主体责任。成立市委巡察九连城镇党委巡察整改工作领导小组，负责落实镇党委巡察整改工作，确保巡察整改工作在限期内整改完毕。</w:t>
      </w:r>
    </w:p>
    <w:p>
      <w:pPr>
        <w:widowControl w:val="0"/>
        <w:wordWrap/>
        <w:adjustRightInd/>
        <w:snapToGrid/>
        <w:spacing w:line="579" w:lineRule="exact"/>
        <w:ind w:firstLine="680" w:firstLineChars="200"/>
        <w:jc w:val="both"/>
        <w:textAlignment w:val="auto"/>
        <w:rPr>
          <w:rFonts w:hint="default" w:ascii="方正楷体简体" w:hAnsi="方正楷体简体" w:eastAsia="方正楷体简体" w:cs="方正楷体简体"/>
          <w:color w:val="000000"/>
          <w:sz w:val="34"/>
          <w:szCs w:val="34"/>
          <w:highlight w:val="none"/>
          <w:lang w:val="en-US" w:eastAsia="zh-CN"/>
        </w:rPr>
      </w:pPr>
      <w:r>
        <w:rPr>
          <w:rFonts w:hint="eastAsia" w:ascii="方正楷体简体" w:hAnsi="方正楷体简体" w:eastAsia="方正楷体简体" w:cs="方正楷体简体"/>
          <w:color w:val="000000"/>
          <w:sz w:val="34"/>
          <w:szCs w:val="34"/>
          <w:highlight w:val="none"/>
          <w:lang w:val="en-US" w:eastAsia="zh-CN"/>
        </w:rPr>
        <w:t>（</w:t>
      </w:r>
      <w:r>
        <w:rPr>
          <w:rFonts w:hint="default" w:ascii="方正楷体简体" w:hAnsi="方正楷体简体" w:eastAsia="方正楷体简体" w:cs="方正楷体简体"/>
          <w:color w:val="000000"/>
          <w:sz w:val="34"/>
          <w:szCs w:val="34"/>
          <w:highlight w:val="none"/>
          <w:lang w:val="en-US" w:eastAsia="zh-CN"/>
        </w:rPr>
        <w:t>二）明确分工、压实责任，推动巡察整改工作有序开展</w:t>
      </w:r>
    </w:p>
    <w:p>
      <w:pPr>
        <w:widowControl w:val="0"/>
        <w:wordWrap/>
        <w:adjustRightInd/>
        <w:snapToGrid/>
        <w:spacing w:line="579" w:lineRule="exact"/>
        <w:ind w:firstLine="680" w:firstLineChars="200"/>
        <w:jc w:val="both"/>
        <w:textAlignment w:val="auto"/>
        <w:rPr>
          <w:rFonts w:hint="default" w:ascii="Times New Roman" w:hAnsi="Times New Roman" w:eastAsia="仿宋_GB2312" w:cs="Times New Roman"/>
          <w:color w:val="000000"/>
          <w:sz w:val="34"/>
          <w:szCs w:val="34"/>
          <w:highlight w:val="none"/>
          <w:lang w:val="en-US" w:eastAsia="zh-CN"/>
        </w:rPr>
      </w:pPr>
      <w:r>
        <w:rPr>
          <w:rFonts w:hint="default" w:ascii="Times New Roman" w:hAnsi="Times New Roman" w:eastAsia="方正仿宋简体" w:cs="Times New Roman"/>
          <w:color w:val="000000"/>
          <w:sz w:val="34"/>
          <w:szCs w:val="34"/>
          <w:highlight w:val="none"/>
          <w:lang w:val="en-US" w:eastAsia="zh-CN"/>
        </w:rPr>
        <w:t>制定《九连城镇党委关于市委巡察反馈意见的整改落实方案》，明确责任人和责任部门，细化整改措施及整改时限，并建立相应的整改台账。“一把手”亲自抓，分管领导直接抓，及时跟进整改进度，确保事事有人抓、件件有落实。</w:t>
      </w:r>
    </w:p>
    <w:p>
      <w:pPr>
        <w:widowControl w:val="0"/>
        <w:wordWrap/>
        <w:adjustRightInd/>
        <w:snapToGrid/>
        <w:spacing w:line="579" w:lineRule="exact"/>
        <w:ind w:firstLine="680" w:firstLineChars="200"/>
        <w:jc w:val="both"/>
        <w:textAlignment w:val="auto"/>
        <w:rPr>
          <w:rFonts w:hint="eastAsia" w:ascii="方正楷体简体" w:hAnsi="方正楷体简体" w:eastAsia="方正楷体简体" w:cs="方正楷体简体"/>
          <w:color w:val="000000"/>
          <w:sz w:val="34"/>
          <w:szCs w:val="34"/>
          <w:highlight w:val="none"/>
          <w:lang w:val="en-US" w:eastAsia="zh-CN"/>
        </w:rPr>
      </w:pPr>
      <w:r>
        <w:rPr>
          <w:rFonts w:hint="eastAsia" w:ascii="方正楷体简体" w:hAnsi="方正楷体简体" w:eastAsia="方正楷体简体" w:cs="方正楷体简体"/>
          <w:color w:val="000000"/>
          <w:sz w:val="34"/>
          <w:szCs w:val="34"/>
          <w:highlight w:val="none"/>
          <w:lang w:val="en-US" w:eastAsia="zh-CN"/>
        </w:rPr>
        <w:t>（三）全力以赴、狠抓落实，确保巡察整改工作落地见效</w:t>
      </w:r>
    </w:p>
    <w:p>
      <w:pPr>
        <w:widowControl w:val="0"/>
        <w:wordWrap/>
        <w:adjustRightInd/>
        <w:snapToGrid/>
        <w:spacing w:line="579" w:lineRule="exact"/>
        <w:ind w:firstLine="680"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color w:val="000000"/>
          <w:sz w:val="34"/>
          <w:szCs w:val="34"/>
          <w:highlight w:val="none"/>
          <w:lang w:val="en-US" w:eastAsia="zh-CN"/>
        </w:rPr>
        <w:t>镇党委书记主持召开巡察整改专题民主生活会，班子成员通过批评与自我批评，查摆不足，明确改进方向。通过召开党委扩大会议，汇报和研究整改工作，协调解决整改中遇到的实际问题，及时掌握整改动态，确保整改进程得到高效落实。</w:t>
      </w:r>
    </w:p>
    <w:p>
      <w:pPr>
        <w:widowControl w:val="0"/>
        <w:wordWrap/>
        <w:adjustRightInd/>
        <w:snapToGrid/>
        <w:spacing w:line="579" w:lineRule="exact"/>
        <w:ind w:firstLine="680" w:firstLineChars="200"/>
        <w:jc w:val="both"/>
        <w:textAlignment w:val="auto"/>
        <w:rPr>
          <w:rFonts w:hint="eastAsia" w:ascii="黑体" w:hAnsi="黑体" w:eastAsia="黑体" w:cs="黑体"/>
          <w:color w:val="000000"/>
          <w:sz w:val="34"/>
          <w:szCs w:val="34"/>
          <w:highlight w:val="none"/>
          <w:lang w:val="en-US" w:eastAsia="zh-CN"/>
        </w:rPr>
      </w:pPr>
      <w:r>
        <w:rPr>
          <w:rFonts w:hint="eastAsia" w:ascii="黑体" w:hAnsi="黑体" w:eastAsia="黑体" w:cs="黑体"/>
          <w:color w:val="000000"/>
          <w:sz w:val="34"/>
          <w:szCs w:val="34"/>
          <w:highlight w:val="none"/>
          <w:lang w:val="en-US" w:eastAsia="zh-CN"/>
        </w:rPr>
        <w:t>二、巡察整改落实情况</w:t>
      </w:r>
    </w:p>
    <w:p>
      <w:pPr>
        <w:widowControl w:val="0"/>
        <w:wordWrap/>
        <w:adjustRightInd/>
        <w:snapToGrid/>
        <w:spacing w:line="579" w:lineRule="exact"/>
        <w:ind w:firstLine="680" w:firstLineChars="200"/>
        <w:jc w:val="both"/>
        <w:textAlignment w:val="auto"/>
        <w:rPr>
          <w:rFonts w:hint="default" w:ascii="楷体" w:hAnsi="楷体" w:eastAsia="楷体" w:cs="楷体"/>
          <w:color w:val="000000"/>
          <w:sz w:val="34"/>
          <w:szCs w:val="34"/>
          <w:highlight w:val="none"/>
          <w:lang w:val="en-US" w:eastAsia="zh-CN"/>
        </w:rPr>
      </w:pPr>
      <w:r>
        <w:rPr>
          <w:rFonts w:hint="default" w:ascii="方正楷体简体" w:hAnsi="方正楷体简体" w:eastAsia="方正楷体简体" w:cs="方正楷体简体"/>
          <w:color w:val="000000"/>
          <w:sz w:val="34"/>
          <w:szCs w:val="34"/>
          <w:highlight w:val="none"/>
          <w:lang w:val="en-US" w:eastAsia="zh-CN"/>
        </w:rPr>
        <w:t>（一）学习贯彻习近平总书记重要讲话和党的二十大精神不深入，落实上级决策部署有差距</w:t>
      </w:r>
    </w:p>
    <w:p>
      <w:pPr>
        <w:widowControl w:val="0"/>
        <w:wordWrap/>
        <w:adjustRightInd/>
        <w:snapToGrid/>
        <w:spacing w:line="579" w:lineRule="exact"/>
        <w:ind w:firstLine="683" w:firstLineChars="200"/>
        <w:jc w:val="both"/>
        <w:textAlignment w:val="auto"/>
        <w:rPr>
          <w:rFonts w:hint="default" w:ascii="Times New Roman" w:hAnsi="Times New Roman" w:eastAsia="仿宋_GB2312"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1.在学习内容不全面方面。</w:t>
      </w:r>
      <w:r>
        <w:rPr>
          <w:rFonts w:hint="eastAsia"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深入开展学习。以学习贯彻党的二十大精神内容为主线，结合“三会一课”、党日活动，每月组织党员开展集中学习；坚持和完善镇党委理论学习中心组学习制度，积极开展专题研讨；</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强化学习成效。制定学习贯彻党的二十大精神方案，镇两名主要领导，在机关支部大会上开展贯彻党的二十大精神理论宣讲，其他班子成员带头学习研讨宣讲。组织整理党的二十大精神知识问答题，在全镇各村、社区党组织检验学习成果。</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2.在学用结合不紧密方面</w:t>
      </w:r>
      <w:r>
        <w:rPr>
          <w:rFonts w:hint="eastAsia" w:ascii="Times New Roman" w:hAnsi="Times New Roman" w:eastAsia="方正仿宋简体" w:cs="Times New Roman"/>
          <w:b/>
          <w:bCs/>
          <w:color w:val="000000"/>
          <w:sz w:val="34"/>
          <w:szCs w:val="34"/>
          <w:highlight w:val="none"/>
          <w:lang w:val="en-US" w:eastAsia="zh-CN"/>
        </w:rPr>
        <w:t>。</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创新学习方式。采取镇理论学习中心组集中学习及“＠你我九镇理论宣讲团”宣讲等形式，重温红色记忆；</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积极整合红色资源。针对志愿军过江地马市村公路便桥与市抗美援朝纪念馆和区委宣传部共同研究，新增路标指示牌，过江图片，马市村志愿军过江公路便桥简介，开展参观演讲活动。</w:t>
      </w:r>
    </w:p>
    <w:p>
      <w:pPr>
        <w:widowControl w:val="0"/>
        <w:wordWrap/>
        <w:adjustRightInd/>
        <w:snapToGrid/>
        <w:spacing w:line="579" w:lineRule="exact"/>
        <w:ind w:firstLine="683" w:firstLineChars="200"/>
        <w:jc w:val="both"/>
        <w:textAlignment w:val="auto"/>
        <w:rPr>
          <w:rFonts w:hint="default" w:ascii="Times New Roman" w:hAnsi="Times New Roman" w:eastAsia="仿宋_GB2312"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3.在贯彻落实不彻底方面</w:t>
      </w:r>
      <w:r>
        <w:rPr>
          <w:rFonts w:hint="eastAsia" w:ascii="Times New Roman" w:hAnsi="Times New Roman" w:eastAsia="方正仿宋简体" w:cs="Times New Roman"/>
          <w:b/>
          <w:bCs/>
          <w:color w:val="000000"/>
          <w:sz w:val="34"/>
          <w:szCs w:val="34"/>
          <w:highlight w:val="none"/>
          <w:lang w:val="en-US" w:eastAsia="zh-CN"/>
        </w:rPr>
        <w:t>。</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通过村民微信群进行保护耕地政策宣传；</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强化与执法单位工作联动，依法严厉查处违法行为；</w:t>
      </w:r>
      <w:r>
        <w:rPr>
          <w:rFonts w:hint="default" w:ascii="黑体" w:hAnsi="黑体" w:eastAsia="黑体" w:cs="黑体"/>
          <w:color w:val="000000"/>
          <w:sz w:val="34"/>
          <w:szCs w:val="34"/>
          <w:highlight w:val="none"/>
          <w:lang w:val="en-US" w:eastAsia="zh-CN"/>
        </w:rPr>
        <w:t>三是</w:t>
      </w:r>
      <w:r>
        <w:rPr>
          <w:rFonts w:hint="default" w:ascii="Times New Roman" w:hAnsi="Times New Roman" w:eastAsia="方正仿宋简体" w:cs="Times New Roman"/>
          <w:color w:val="000000"/>
          <w:sz w:val="34"/>
          <w:szCs w:val="34"/>
          <w:highlight w:val="none"/>
          <w:lang w:val="en-US" w:eastAsia="zh-CN"/>
        </w:rPr>
        <w:t>开展网格员教育、培训，提升网格员综合素质；</w:t>
      </w:r>
      <w:r>
        <w:rPr>
          <w:rFonts w:hint="default" w:ascii="黑体" w:hAnsi="黑体" w:eastAsia="黑体" w:cs="黑体"/>
          <w:color w:val="000000"/>
          <w:sz w:val="34"/>
          <w:szCs w:val="34"/>
          <w:highlight w:val="none"/>
          <w:lang w:val="en-US" w:eastAsia="zh-CN"/>
        </w:rPr>
        <w:t>四是</w:t>
      </w:r>
      <w:r>
        <w:rPr>
          <w:rFonts w:hint="default" w:ascii="Times New Roman" w:hAnsi="Times New Roman" w:eastAsia="方正仿宋简体" w:cs="Times New Roman"/>
          <w:color w:val="000000"/>
          <w:sz w:val="34"/>
          <w:szCs w:val="34"/>
          <w:highlight w:val="none"/>
          <w:lang w:val="en-US" w:eastAsia="zh-CN"/>
        </w:rPr>
        <w:t>将耕地保护工作纳入镇政府对村千分考核，形成良好工作导向。</w:t>
      </w:r>
    </w:p>
    <w:p>
      <w:pPr>
        <w:widowControl w:val="0"/>
        <w:wordWrap/>
        <w:adjustRightInd/>
        <w:snapToGrid/>
        <w:spacing w:line="579" w:lineRule="exact"/>
        <w:ind w:firstLine="683" w:firstLineChars="200"/>
        <w:jc w:val="both"/>
        <w:textAlignment w:val="auto"/>
        <w:rPr>
          <w:rFonts w:hint="default" w:ascii="Times New Roman" w:hAnsi="Times New Roman" w:eastAsia="仿宋_GB2312"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4.在谋划全面振兴新突破三年行动动作迟缓方面</w:t>
      </w:r>
      <w:r>
        <w:rPr>
          <w:rFonts w:hint="eastAsia" w:ascii="Times New Roman" w:hAnsi="Times New Roman" w:eastAsia="方正仿宋简体" w:cs="Times New Roman"/>
          <w:b/>
          <w:bCs/>
          <w:color w:val="000000"/>
          <w:sz w:val="34"/>
          <w:szCs w:val="34"/>
          <w:highlight w:val="none"/>
          <w:lang w:val="en-US" w:eastAsia="zh-CN"/>
        </w:rPr>
        <w:t>。</w:t>
      </w:r>
      <w:r>
        <w:rPr>
          <w:rFonts w:hint="eastAsia"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强化机关干部思想认识及人民公仆意识。带领机关干部学习习近平总书记主持召开新时代推动东北全面振兴座谈会讲话精神；</w:t>
      </w:r>
      <w:r>
        <w:rPr>
          <w:rFonts w:hint="eastAsia"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结合三年行动方案，对本年度三年行动工作要点及工作台账进行细化，每月召开三年行动工作调度会议，夯实工作成效。</w:t>
      </w:r>
    </w:p>
    <w:p>
      <w:pPr>
        <w:widowControl w:val="0"/>
        <w:wordWrap/>
        <w:adjustRightInd/>
        <w:snapToGrid/>
        <w:spacing w:line="579" w:lineRule="exact"/>
        <w:ind w:firstLine="683" w:firstLineChars="200"/>
        <w:jc w:val="both"/>
        <w:textAlignment w:val="auto"/>
        <w:rPr>
          <w:rFonts w:hint="default" w:ascii="Times New Roman" w:hAnsi="Times New Roman" w:eastAsia="仿宋_GB2312"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5.</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确权颁证工作未按时完成任务</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加强与自然资源部门沟通，明确宅基地确权所需材料及相关要求。将宅基地确权办理流程、办理部门等内容形成告知单向村民宣传，确保对提出申请且能提供齐全相关材料的村民“跑一次就办成”；</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加强宣传动员，提高农户参与度，确保及时了解和配合完成确权登记工作。加强业务培训，提高工作人员素质，并做好准备工作，确保三轮土地延包顺利进行。</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6.</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文明城创建工作抓的不够实</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制定创城工作方案，成立工作专班，压实工作职责</w:t>
      </w:r>
      <w:r>
        <w:rPr>
          <w:rFonts w:hint="eastAsia" w:ascii="Times New Roman" w:hAnsi="Times New Roman" w:eastAsia="方正仿宋简体" w:cs="Times New Roman"/>
          <w:color w:val="000000"/>
          <w:sz w:val="34"/>
          <w:szCs w:val="34"/>
          <w:highlight w:val="none"/>
          <w:lang w:val="en-US" w:eastAsia="zh-CN"/>
        </w:rPr>
        <w:t>。重点清理整治环路红绿灯和大集占道经营、车辆乱停放现象共26次，群众反映良好</w:t>
      </w:r>
      <w:r>
        <w:rPr>
          <w:rFonts w:hint="default" w:ascii="Times New Roman" w:hAnsi="Times New Roman" w:eastAsia="方正仿宋简体" w:cs="Times New Roman"/>
          <w:color w:val="000000"/>
          <w:sz w:val="34"/>
          <w:szCs w:val="34"/>
          <w:highlight w:val="none"/>
          <w:lang w:val="en-US" w:eastAsia="zh-CN"/>
        </w:rPr>
        <w:t>；</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规范农家书屋管理。开展农家书屋业务培训，提高农家书屋管理员履职能力。通过开展“农家书屋进大集”“阅读交流”活动，发挥农家书屋的“充电桩”作用。</w:t>
      </w:r>
    </w:p>
    <w:p>
      <w:pPr>
        <w:widowControl w:val="0"/>
        <w:wordWrap/>
        <w:adjustRightInd/>
        <w:snapToGrid/>
        <w:spacing w:line="579" w:lineRule="exact"/>
        <w:ind w:firstLine="680" w:firstLineChars="200"/>
        <w:jc w:val="both"/>
        <w:textAlignment w:val="auto"/>
        <w:rPr>
          <w:rFonts w:hint="eastAsia" w:ascii="方正楷体简体" w:hAnsi="方正楷体简体" w:eastAsia="方正楷体简体" w:cs="方正楷体简体"/>
          <w:color w:val="000000"/>
          <w:sz w:val="34"/>
          <w:szCs w:val="34"/>
          <w:highlight w:val="none"/>
          <w:lang w:val="en-US" w:eastAsia="zh-CN"/>
        </w:rPr>
      </w:pPr>
      <w:r>
        <w:rPr>
          <w:rFonts w:hint="eastAsia" w:ascii="方正楷体简体" w:hAnsi="方正楷体简体" w:eastAsia="方正楷体简体" w:cs="方正楷体简体"/>
          <w:color w:val="000000"/>
          <w:sz w:val="34"/>
          <w:szCs w:val="34"/>
          <w:highlight w:val="none"/>
          <w:lang w:val="en-US" w:eastAsia="zh-CN"/>
        </w:rPr>
        <w:t>（二）基层治理用力不足，防范化解风险能力和措施有欠缺</w:t>
      </w:r>
    </w:p>
    <w:p>
      <w:pPr>
        <w:widowControl w:val="0"/>
        <w:wordWrap/>
        <w:adjustRightInd/>
        <w:snapToGrid/>
        <w:spacing w:line="579" w:lineRule="exact"/>
        <w:ind w:firstLine="683" w:firstLineChars="200"/>
        <w:jc w:val="both"/>
        <w:textAlignment w:val="auto"/>
        <w:rPr>
          <w:rFonts w:hint="default" w:ascii="Times New Roman" w:hAnsi="Times New Roman" w:eastAsia="仿宋_GB2312"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1.</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网格员作用发挥不充分</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强化网格员培训。要求全镇的网格员必须熟知自己的身份和职责；</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积极推进“一单制”办理，充分发挥网格员作用，解决帮助村民进行各种缴费服务、设施维修申报、农业技术服务等问题。</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eastAsia" w:ascii="Times New Roman" w:hAnsi="Times New Roman" w:eastAsia="方正仿宋简体" w:cs="Times New Roman"/>
          <w:b/>
          <w:bCs/>
          <w:color w:val="000000"/>
          <w:sz w:val="34"/>
          <w:szCs w:val="34"/>
          <w:highlight w:val="none"/>
          <w:lang w:val="en-US" w:eastAsia="zh-CN"/>
        </w:rPr>
        <w:t>2.在村（社区）矛盾纠纷排查流于形式方面。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加强对村（社区）矛盾纠纷排查化解调处工作指导和检查力度，要求村（社区）矛盾纠纷排查会议记录要详实；</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加强网格员培训。培训政法专干和网格员运用多种手段和方式方法，解决村（社区）群众中矛盾和纠纷；</w:t>
      </w:r>
      <w:r>
        <w:rPr>
          <w:rFonts w:hint="default" w:ascii="黑体" w:hAnsi="黑体" w:eastAsia="黑体" w:cs="黑体"/>
          <w:color w:val="000000"/>
          <w:sz w:val="34"/>
          <w:szCs w:val="34"/>
          <w:highlight w:val="none"/>
          <w:lang w:val="en-US" w:eastAsia="zh-CN"/>
        </w:rPr>
        <w:t>三是</w:t>
      </w:r>
      <w:r>
        <w:rPr>
          <w:rFonts w:hint="default" w:ascii="Times New Roman" w:hAnsi="Times New Roman" w:eastAsia="方正仿宋简体" w:cs="Times New Roman"/>
          <w:color w:val="000000"/>
          <w:sz w:val="34"/>
          <w:szCs w:val="34"/>
          <w:highlight w:val="none"/>
          <w:lang w:val="en-US" w:eastAsia="zh-CN"/>
        </w:rPr>
        <w:t>加强法治宣传。通过“送法下乡”等活动，有效提升群众的法治意识和法律素养；</w:t>
      </w:r>
      <w:r>
        <w:rPr>
          <w:rFonts w:hint="default" w:ascii="黑体" w:hAnsi="黑体" w:eastAsia="黑体" w:cs="黑体"/>
          <w:color w:val="000000"/>
          <w:sz w:val="34"/>
          <w:szCs w:val="34"/>
          <w:highlight w:val="none"/>
          <w:lang w:val="en-US" w:eastAsia="zh-CN"/>
        </w:rPr>
        <w:t>四是</w:t>
      </w:r>
      <w:r>
        <w:rPr>
          <w:rFonts w:hint="default" w:ascii="Times New Roman" w:hAnsi="Times New Roman" w:eastAsia="方正仿宋简体" w:cs="Times New Roman"/>
          <w:color w:val="000000"/>
          <w:sz w:val="34"/>
          <w:szCs w:val="34"/>
          <w:highlight w:val="none"/>
          <w:lang w:val="en-US" w:eastAsia="zh-CN"/>
        </w:rPr>
        <w:t>多元化解矛盾纠纷，落实矛盾纠纷多元预防调处化解工作。</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3.</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农村人居环境整治不到位</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提高清运和存储能力，营造全民参与良好氛围。开展全镇范围内集中清理及“最美庭院”评选活动，强化群众环境卫生意识；</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对未改厕到位的居民进行分类梳理，并进一步完善运维体系，针对不同情形积极处理。</w:t>
      </w:r>
    </w:p>
    <w:p>
      <w:pPr>
        <w:widowControl w:val="0"/>
        <w:wordWrap/>
        <w:adjustRightInd/>
        <w:snapToGrid/>
        <w:spacing w:line="579" w:lineRule="exact"/>
        <w:ind w:firstLine="683" w:firstLineChars="200"/>
        <w:jc w:val="both"/>
        <w:textAlignment w:val="auto"/>
        <w:rPr>
          <w:rFonts w:hint="eastAsia"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4.</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排查化解安全生产隐患不到位</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成立消防安全委员会，全面落实消防责任。聘请安全检查第三方，排查安全隐患，督促企业及时整改；</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落实网格化管理</w:t>
      </w:r>
      <w:r>
        <w:rPr>
          <w:rFonts w:hint="eastAsia" w:ascii="Times New Roman" w:hAnsi="Times New Roman" w:eastAsia="方正仿宋简体" w:cs="Times New Roman"/>
          <w:color w:val="000000"/>
          <w:sz w:val="34"/>
          <w:szCs w:val="34"/>
          <w:highlight w:val="none"/>
          <w:lang w:val="en-US" w:eastAsia="zh-CN"/>
        </w:rPr>
        <w:t>，夯实燃气排查底数，目前293户已整改完毕；</w:t>
      </w:r>
      <w:r>
        <w:rPr>
          <w:rFonts w:hint="eastAsia" w:ascii="黑体" w:hAnsi="黑体" w:eastAsia="黑体" w:cs="黑体"/>
          <w:color w:val="000000"/>
          <w:sz w:val="34"/>
          <w:szCs w:val="34"/>
          <w:highlight w:val="none"/>
          <w:lang w:val="en-US" w:eastAsia="zh-CN"/>
        </w:rPr>
        <w:t>三是</w:t>
      </w:r>
      <w:r>
        <w:rPr>
          <w:rFonts w:hint="default" w:ascii="Times New Roman" w:hAnsi="Times New Roman" w:eastAsia="方正仿宋简体" w:cs="Times New Roman"/>
          <w:color w:val="000000"/>
          <w:sz w:val="34"/>
          <w:szCs w:val="34"/>
          <w:highlight w:val="none"/>
          <w:lang w:val="en-US" w:eastAsia="zh-CN"/>
        </w:rPr>
        <w:t>广泛宣传，提升居民消防知识知晓率；</w:t>
      </w:r>
      <w:r>
        <w:rPr>
          <w:rFonts w:hint="eastAsia" w:ascii="黑体" w:hAnsi="黑体" w:eastAsia="黑体" w:cs="黑体"/>
          <w:color w:val="000000"/>
          <w:sz w:val="34"/>
          <w:szCs w:val="34"/>
          <w:highlight w:val="none"/>
          <w:lang w:val="en-US" w:eastAsia="zh-CN"/>
        </w:rPr>
        <w:t>四</w:t>
      </w:r>
      <w:r>
        <w:rPr>
          <w:rFonts w:hint="default" w:ascii="黑体" w:hAnsi="黑体" w:eastAsia="黑体" w:cs="黑体"/>
          <w:color w:val="000000"/>
          <w:sz w:val="34"/>
          <w:szCs w:val="34"/>
          <w:highlight w:val="none"/>
          <w:lang w:val="en-US" w:eastAsia="zh-CN"/>
        </w:rPr>
        <w:t>是</w:t>
      </w:r>
      <w:r>
        <w:rPr>
          <w:rFonts w:hint="eastAsia" w:ascii="Times New Roman" w:hAnsi="Times New Roman" w:eastAsia="方正仿宋简体" w:cs="Times New Roman"/>
          <w:color w:val="000000"/>
          <w:sz w:val="34"/>
          <w:szCs w:val="34"/>
          <w:highlight w:val="none"/>
          <w:lang w:val="en-US" w:eastAsia="zh-CN"/>
        </w:rPr>
        <w:t>建立健全九连城镇消防工作站组成及职责，完善消防安全相关工作制度。</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5.</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对村集体“三资”监管把关不严</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完善合同管理制度。制定《九连城镇关于进一步深化村级重大事项民主决策“四议一审两公开”制度的实施办法》，督促各村严格按照民主议定、“四议一审两公开”等制度对村委会集体所有的资产、资源对外发包等进行议事决策；</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开展培训。组织镇村干部和村民代表参加财经法律知识培训，提高各村党组织书记、报账员对债权呆账核销工作的重视程度，严格遵守财经纪律规定，清查处理本村账务。</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6.</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品牌保护意识不强</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加强品牌保护宣传。会同水果萝卜协会组织召开“马市岛叆河青水果萝卜”地理标志保护会，提高种植户和经济人商标保护意识；</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开展规范化种植工作。邀请辽东学院农学院教授团队就水果萝卜标准化种植为种植户进行授课；</w:t>
      </w:r>
      <w:r>
        <w:rPr>
          <w:rFonts w:hint="default" w:ascii="黑体" w:hAnsi="黑体" w:eastAsia="黑体" w:cs="黑体"/>
          <w:color w:val="000000"/>
          <w:sz w:val="34"/>
          <w:szCs w:val="34"/>
          <w:highlight w:val="none"/>
          <w:lang w:val="en-US" w:eastAsia="zh-CN"/>
        </w:rPr>
        <w:t>三是</w:t>
      </w:r>
      <w:r>
        <w:rPr>
          <w:rFonts w:hint="default" w:ascii="Times New Roman" w:hAnsi="Times New Roman" w:eastAsia="方正仿宋简体" w:cs="Times New Roman"/>
          <w:color w:val="000000"/>
          <w:sz w:val="34"/>
          <w:szCs w:val="34"/>
          <w:highlight w:val="none"/>
          <w:lang w:val="en-US" w:eastAsia="zh-CN"/>
        </w:rPr>
        <w:t>做好良种延续工作。邀请丹东农科院专家到农户家开展座谈，到田间实地了解良种延续存在的问题，并提供解决方法。</w:t>
      </w:r>
    </w:p>
    <w:p>
      <w:pPr>
        <w:widowControl w:val="0"/>
        <w:wordWrap/>
        <w:adjustRightInd/>
        <w:snapToGrid/>
        <w:spacing w:line="579" w:lineRule="exact"/>
        <w:ind w:firstLine="680" w:firstLineChars="200"/>
        <w:jc w:val="both"/>
        <w:textAlignment w:val="auto"/>
        <w:rPr>
          <w:rFonts w:hint="default" w:ascii="方正楷体简体" w:hAnsi="方正楷体简体" w:eastAsia="方正楷体简体" w:cs="方正楷体简体"/>
          <w:color w:val="000000"/>
          <w:sz w:val="34"/>
          <w:szCs w:val="34"/>
          <w:highlight w:val="none"/>
          <w:lang w:val="en-US" w:eastAsia="zh-CN"/>
        </w:rPr>
      </w:pPr>
      <w:r>
        <w:rPr>
          <w:rFonts w:hint="default" w:ascii="方正楷体简体" w:hAnsi="方正楷体简体" w:eastAsia="方正楷体简体" w:cs="方正楷体简体"/>
          <w:color w:val="000000"/>
          <w:sz w:val="34"/>
          <w:szCs w:val="34"/>
          <w:highlight w:val="none"/>
          <w:lang w:val="en-US" w:eastAsia="zh-CN"/>
        </w:rPr>
        <w:t>（三）落实营商环境建设主体责任不到位，解决群众关切问题力度不够</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1.</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对营商环境重视程度不够</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全面落实营商环境建设主体责任，提高我镇营商工作质效。</w:t>
      </w:r>
      <w:r>
        <w:rPr>
          <w:rFonts w:hint="eastAsia" w:ascii="Times New Roman" w:hAnsi="Times New Roman" w:eastAsia="方正仿宋简体" w:cs="Times New Roman"/>
          <w:color w:val="000000"/>
          <w:sz w:val="34"/>
          <w:szCs w:val="34"/>
          <w:highlight w:val="none"/>
          <w:lang w:val="en-US" w:eastAsia="zh-CN"/>
        </w:rPr>
        <w:t>带领全体机关干部集中学习</w:t>
      </w:r>
      <w:r>
        <w:rPr>
          <w:rFonts w:hint="default" w:ascii="Times New Roman" w:hAnsi="Times New Roman" w:eastAsia="方正仿宋简体" w:cs="Times New Roman"/>
          <w:color w:val="000000"/>
          <w:sz w:val="34"/>
          <w:szCs w:val="34"/>
          <w:highlight w:val="none"/>
          <w:lang w:val="en-US" w:eastAsia="zh-CN"/>
        </w:rPr>
        <w:t>《辽宁省优化营商环境条例》</w:t>
      </w:r>
      <w:r>
        <w:rPr>
          <w:rFonts w:hint="eastAsia" w:ascii="Times New Roman" w:hAnsi="Times New Roman" w:eastAsia="方正仿宋简体" w:cs="Times New Roman"/>
          <w:color w:val="000000"/>
          <w:sz w:val="34"/>
          <w:szCs w:val="34"/>
          <w:highlight w:val="none"/>
          <w:lang w:val="en-US" w:eastAsia="zh-CN"/>
        </w:rPr>
        <w:t>，</w:t>
      </w:r>
      <w:r>
        <w:rPr>
          <w:rFonts w:hint="default" w:ascii="Times New Roman" w:hAnsi="Times New Roman" w:eastAsia="方正仿宋简体" w:cs="Times New Roman"/>
          <w:color w:val="000000"/>
          <w:sz w:val="34"/>
          <w:szCs w:val="34"/>
          <w:highlight w:val="none"/>
          <w:lang w:val="en-US" w:eastAsia="zh-CN"/>
        </w:rPr>
        <w:t>每季度开展一次相关业务学习，提高窗口工作人员的业务水平和办事能力；</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加强沟通协调，形成合力。严格要求12345工作人员按照流程及时接件，准确转办，并督促承接部门按时回复办理情况，共同推进诉求的高效解决。</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2.</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便民服务中心建设不健全</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健全便民服务事项。设立涵盖所有便民事项的无差别综合服务窗口1个，跟进“一网通办”工作，立即启动公示屏、自助终端等设备，实现“好差评”、“一次性告知单”全覆盖；</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建立制度，健全管理。制定《九连城镇便民服务中心管理制度》，对工作人员严格要求，为群众提供公正、高效的服务。</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3.</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涉企服务有差距</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加大对全镇小微企业的服务。开展包保领导联系企业工作，并印制惠企政策手册发到企业。沟通区营商局，完成对小微企业的管家配备；</w:t>
      </w:r>
      <w:r>
        <w:rPr>
          <w:rFonts w:hint="eastAsia" w:ascii="黑体" w:hAnsi="黑体" w:eastAsia="黑体" w:cs="黑体"/>
          <w:color w:val="000000"/>
          <w:sz w:val="34"/>
          <w:szCs w:val="34"/>
          <w:highlight w:val="none"/>
          <w:lang w:val="en-US" w:eastAsia="zh-CN"/>
        </w:rPr>
        <w:t>二是</w:t>
      </w:r>
      <w:r>
        <w:rPr>
          <w:rFonts w:hint="eastAsia" w:ascii="Times New Roman" w:hAnsi="Times New Roman" w:eastAsia="方正仿宋简体" w:cs="Times New Roman"/>
          <w:color w:val="000000"/>
          <w:sz w:val="34"/>
          <w:szCs w:val="34"/>
          <w:highlight w:val="none"/>
          <w:lang w:val="en-US" w:eastAsia="zh-CN"/>
        </w:rPr>
        <w:t>推进“一站式”帮代办服务。开展项目管家包保工作，专人为企业提供帮代办服务，提高企业开办效率；</w:t>
      </w:r>
      <w:r>
        <w:rPr>
          <w:rFonts w:hint="eastAsia" w:ascii="黑体" w:hAnsi="黑体" w:eastAsia="黑体" w:cs="黑体"/>
          <w:color w:val="000000"/>
          <w:sz w:val="34"/>
          <w:szCs w:val="34"/>
          <w:highlight w:val="none"/>
          <w:lang w:val="en-US" w:eastAsia="zh-CN"/>
        </w:rPr>
        <w:t>三</w:t>
      </w:r>
      <w:r>
        <w:rPr>
          <w:rFonts w:hint="default" w:ascii="黑体" w:hAnsi="黑体" w:eastAsia="黑体" w:cs="黑体"/>
          <w:color w:val="000000"/>
          <w:sz w:val="34"/>
          <w:szCs w:val="34"/>
          <w:highlight w:val="none"/>
          <w:lang w:val="en-US" w:eastAsia="zh-CN"/>
        </w:rPr>
        <w:t>是</w:t>
      </w:r>
      <w:r>
        <w:rPr>
          <w:rFonts w:hint="default" w:ascii="Times New Roman" w:hAnsi="Times New Roman" w:eastAsia="方正仿宋简体" w:cs="Times New Roman"/>
          <w:color w:val="000000"/>
          <w:sz w:val="34"/>
          <w:szCs w:val="34"/>
          <w:highlight w:val="none"/>
          <w:lang w:val="en-US" w:eastAsia="zh-CN"/>
        </w:rPr>
        <w:t>积极推动惠企政策免申即享。每周在政企直通车平台更新互动信息，每月记录并上报服务企业台账。</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4.</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吃水受限问题久拖未治</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加快自来水管网建设。一方面积极协调、配合上级部门完成九连城镇实施高标准农村饮水项目规划设计工作；另一方面，积极向上级部门争取维修资金，争取在管网建设、运营管理等方面得到支持；</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完善供水设施。加大镇级每月的资金投入，提高供水效率，延长日供水时间；</w:t>
      </w:r>
      <w:r>
        <w:rPr>
          <w:rFonts w:hint="default" w:ascii="黑体" w:hAnsi="黑体" w:eastAsia="黑体" w:cs="黑体"/>
          <w:color w:val="000000"/>
          <w:sz w:val="34"/>
          <w:szCs w:val="34"/>
          <w:highlight w:val="none"/>
          <w:lang w:val="en-US" w:eastAsia="zh-CN"/>
        </w:rPr>
        <w:t>三是</w:t>
      </w:r>
      <w:r>
        <w:rPr>
          <w:rFonts w:hint="default" w:ascii="Times New Roman" w:hAnsi="Times New Roman" w:eastAsia="方正仿宋简体" w:cs="Times New Roman"/>
          <w:color w:val="000000"/>
          <w:sz w:val="34"/>
          <w:szCs w:val="34"/>
          <w:highlight w:val="none"/>
          <w:lang w:val="en-US" w:eastAsia="zh-CN"/>
        </w:rPr>
        <w:t>加强用水管理。向周边居民宣传节能节水知识，同时畅通用水问题反馈途径，及时发现并解决用水问题。</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5.</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道路和路灯维修不及时</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经常性开展自查。对辖区内道路和路灯运行情况进行自查，以村为单位统计汇总；</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针对不同情形，积极予以解决。在质保期内的联系施工单位进行维修；超过质保期的，向上争取资金解决。</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6.</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解决“办证难”问题进展迟缓</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通过电话、走访、微信群等方式告知办理要件及流程，提高群众办理事项知晓率；</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积极协调相关部门解决业主遇到的困难，畅通办理渠道，提高办证率。</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7.</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惠民政策落实宣传有偏差</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加大补贴资金</w:t>
      </w:r>
      <w:r>
        <w:rPr>
          <w:rFonts w:hint="eastAsia" w:ascii="Times New Roman" w:hAnsi="Times New Roman" w:eastAsia="方正仿宋简体" w:cs="Times New Roman"/>
          <w:color w:val="000000"/>
          <w:sz w:val="34"/>
          <w:szCs w:val="34"/>
          <w:highlight w:val="none"/>
          <w:lang w:val="en-US" w:eastAsia="zh-CN"/>
        </w:rPr>
        <w:t>的</w:t>
      </w:r>
      <w:r>
        <w:rPr>
          <w:rFonts w:hint="default" w:ascii="Times New Roman" w:hAnsi="Times New Roman" w:eastAsia="方正仿宋简体" w:cs="Times New Roman"/>
          <w:color w:val="000000"/>
          <w:sz w:val="34"/>
          <w:szCs w:val="34"/>
          <w:highlight w:val="none"/>
          <w:lang w:val="en-US" w:eastAsia="zh-CN"/>
        </w:rPr>
        <w:t>监管力度</w:t>
      </w:r>
      <w:r>
        <w:rPr>
          <w:rFonts w:hint="eastAsia" w:ascii="Times New Roman" w:hAnsi="Times New Roman" w:eastAsia="方正仿宋简体" w:cs="Times New Roman"/>
          <w:color w:val="000000"/>
          <w:sz w:val="34"/>
          <w:szCs w:val="34"/>
          <w:highlight w:val="none"/>
          <w:lang w:val="en-US" w:eastAsia="zh-CN"/>
        </w:rPr>
        <w:t>，</w:t>
      </w:r>
      <w:r>
        <w:rPr>
          <w:rFonts w:hint="default" w:ascii="Times New Roman" w:hAnsi="Times New Roman" w:eastAsia="方正仿宋简体" w:cs="Times New Roman"/>
          <w:color w:val="000000"/>
          <w:sz w:val="34"/>
          <w:szCs w:val="34"/>
          <w:highlight w:val="none"/>
          <w:lang w:val="en-US" w:eastAsia="zh-CN"/>
        </w:rPr>
        <w:t>对相关问题</w:t>
      </w:r>
      <w:r>
        <w:rPr>
          <w:rFonts w:hint="eastAsia" w:ascii="Times New Roman" w:hAnsi="Times New Roman" w:eastAsia="方正仿宋简体" w:cs="Times New Roman"/>
          <w:color w:val="000000"/>
          <w:sz w:val="34"/>
          <w:szCs w:val="34"/>
          <w:highlight w:val="none"/>
          <w:lang w:val="en-US" w:eastAsia="zh-CN"/>
        </w:rPr>
        <w:t>进行</w:t>
      </w:r>
      <w:r>
        <w:rPr>
          <w:rFonts w:hint="default" w:ascii="Times New Roman" w:hAnsi="Times New Roman" w:eastAsia="方正仿宋简体" w:cs="Times New Roman"/>
          <w:color w:val="000000"/>
          <w:sz w:val="34"/>
          <w:szCs w:val="34"/>
          <w:highlight w:val="none"/>
          <w:lang w:val="en-US" w:eastAsia="zh-CN"/>
        </w:rPr>
        <w:t>及时整改；</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依托办事不找关系指南二维码宣传政策，通过阳光三务线上线下同步公开村内事务及发放资金，对村民反馈的问题及时进行回复；</w:t>
      </w:r>
      <w:r>
        <w:rPr>
          <w:rFonts w:hint="default" w:ascii="黑体" w:hAnsi="黑体" w:eastAsia="黑体" w:cs="黑体"/>
          <w:color w:val="000000"/>
          <w:sz w:val="34"/>
          <w:szCs w:val="34"/>
          <w:highlight w:val="none"/>
          <w:lang w:val="en-US" w:eastAsia="zh-CN"/>
        </w:rPr>
        <w:t>三是</w:t>
      </w:r>
      <w:r>
        <w:rPr>
          <w:rFonts w:hint="default" w:ascii="Times New Roman" w:hAnsi="Times New Roman" w:eastAsia="方正仿宋简体" w:cs="Times New Roman"/>
          <w:color w:val="000000"/>
          <w:sz w:val="34"/>
          <w:szCs w:val="34"/>
          <w:highlight w:val="none"/>
          <w:lang w:val="en-US" w:eastAsia="zh-CN"/>
        </w:rPr>
        <w:t>通过业务培训，提高工作人员的服务意识和能力；</w:t>
      </w:r>
      <w:r>
        <w:rPr>
          <w:rFonts w:hint="default" w:ascii="黑体" w:hAnsi="黑体" w:eastAsia="黑体" w:cs="黑体"/>
          <w:color w:val="000000"/>
          <w:sz w:val="34"/>
          <w:szCs w:val="34"/>
          <w:highlight w:val="none"/>
          <w:lang w:val="en-US" w:eastAsia="zh-CN"/>
        </w:rPr>
        <w:t>四是</w:t>
      </w:r>
      <w:r>
        <w:rPr>
          <w:rFonts w:hint="default" w:ascii="Times New Roman" w:hAnsi="Times New Roman" w:eastAsia="方正仿宋简体" w:cs="Times New Roman"/>
          <w:color w:val="000000"/>
          <w:sz w:val="34"/>
          <w:szCs w:val="34"/>
          <w:highlight w:val="none"/>
          <w:lang w:val="en-US" w:eastAsia="zh-CN"/>
        </w:rPr>
        <w:t>将惠民补贴的政策宣传和办理纳入村千分考核和社区考核中，保障其长效机制。</w:t>
      </w:r>
    </w:p>
    <w:p>
      <w:pPr>
        <w:widowControl w:val="0"/>
        <w:wordWrap/>
        <w:adjustRightInd/>
        <w:snapToGrid/>
        <w:spacing w:line="579" w:lineRule="exact"/>
        <w:ind w:firstLine="680" w:firstLineChars="200"/>
        <w:jc w:val="both"/>
        <w:textAlignment w:val="auto"/>
        <w:rPr>
          <w:rFonts w:hint="default" w:ascii="方正楷体简体" w:hAnsi="方正楷体简体" w:eastAsia="方正楷体简体" w:cs="方正楷体简体"/>
          <w:color w:val="000000"/>
          <w:sz w:val="34"/>
          <w:szCs w:val="34"/>
          <w:highlight w:val="none"/>
          <w:lang w:val="en-US" w:eastAsia="zh-CN"/>
        </w:rPr>
      </w:pPr>
      <w:r>
        <w:rPr>
          <w:rFonts w:hint="default" w:ascii="方正楷体简体" w:hAnsi="方正楷体简体" w:eastAsia="方正楷体简体" w:cs="方正楷体简体"/>
          <w:color w:val="000000"/>
          <w:sz w:val="34"/>
          <w:szCs w:val="34"/>
          <w:highlight w:val="none"/>
          <w:lang w:val="en-US" w:eastAsia="zh-CN"/>
        </w:rPr>
        <w:t>（四）落实全面从严治党“两个责任”有差距，财务管理和项目监管不严格</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1.</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主体责任压的不实</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压实全面从严治党主体责任。研究通过《2024年九连城镇全面从严治党工作方案》，半年向党委汇报履行主体责任情况、纪委履行监督责任情况；</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强化廉政教育工作。制作廉政提醒事项清单，对关键岗位、新人履职、换届选举等方面及时进行人员廉政谈话提醒。建立《九连城镇党员干部违纪违法问题整改的防范措施》，遏制违纪违法行为发生。</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2.</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纪委履行监督责任不到位</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加强业务培训。制定《九连城镇公务车辆管理制度》，规范线上线下公务车辆审批、使用、管理程序；对岛内五村相关工作人员进行边民补助相关文件的培训，监督各村严格按照文件要求落实边民补助发放工作；</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强化纪检监督责任。对公车使用事宜及边民生活补助发放问题进行监督。</w:t>
      </w:r>
    </w:p>
    <w:p>
      <w:pPr>
        <w:widowControl w:val="0"/>
        <w:wordWrap/>
        <w:adjustRightInd/>
        <w:snapToGrid/>
        <w:spacing w:line="579" w:lineRule="exact"/>
        <w:ind w:firstLine="683" w:firstLineChars="200"/>
        <w:jc w:val="both"/>
        <w:textAlignment w:val="auto"/>
        <w:rPr>
          <w:rFonts w:hint="default" w:ascii="Times New Roman" w:hAnsi="Times New Roman" w:eastAsia="仿宋_GB2312" w:cs="Times New Roman"/>
          <w:color w:val="000000"/>
          <w:sz w:val="34"/>
          <w:szCs w:val="34"/>
          <w:highlight w:val="none"/>
          <w:lang w:val="en-US" w:eastAsia="zh-CN"/>
        </w:rPr>
      </w:pPr>
      <w:r>
        <w:rPr>
          <w:rFonts w:hint="eastAsia" w:ascii="Times New Roman" w:hAnsi="Times New Roman" w:eastAsia="方正仿宋简体" w:cs="Times New Roman"/>
          <w:b/>
          <w:bCs/>
          <w:color w:val="000000"/>
          <w:sz w:val="34"/>
          <w:szCs w:val="34"/>
          <w:highlight w:val="none"/>
          <w:lang w:val="en-US" w:eastAsia="zh-CN"/>
        </w:rPr>
        <w:t>3.在</w:t>
      </w:r>
      <w:r>
        <w:rPr>
          <w:rFonts w:hint="default" w:ascii="Times New Roman" w:hAnsi="Times New Roman" w:eastAsia="方正仿宋简体" w:cs="Times New Roman"/>
          <w:b/>
          <w:bCs/>
          <w:color w:val="000000"/>
          <w:sz w:val="34"/>
          <w:szCs w:val="34"/>
          <w:highlight w:val="none"/>
          <w:lang w:val="en-US" w:eastAsia="zh-CN"/>
        </w:rPr>
        <w:t>坐收坐支和超限额支付</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加强业务培训，提高各村对超现金支付问题的认识。坚决贯彻执行“收支两条线”，明确“不得坐收坐支”；</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强化业务监督。镇经济发展办公室将联合镇纪委等部门成立检查小组，对本镇存在收入的部门开展检查，形成常态自查自纠。</w:t>
      </w:r>
    </w:p>
    <w:p>
      <w:pPr>
        <w:widowControl w:val="0"/>
        <w:wordWrap/>
        <w:adjustRightInd/>
        <w:snapToGrid/>
        <w:spacing w:line="579" w:lineRule="exact"/>
        <w:ind w:firstLine="683" w:firstLineChars="200"/>
        <w:jc w:val="both"/>
        <w:textAlignment w:val="auto"/>
        <w:rPr>
          <w:rFonts w:hint="default" w:ascii="Times New Roman" w:hAnsi="Times New Roman" w:eastAsia="仿宋_GB2312"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4.</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固定资产监管不到位</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全力推动有线电视问题，保障群众收视权益，现已全部完成退腾迁转事宜；</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加强财经纪律培训，强化督导检查。对下属村的固定资产未及时入账问题进行排查，建立台账，形成长效机制。</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5.</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工程项目监管有漏洞</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制作“项目审核风险提示单”，在招投标公司开展工作前，要求招投标公司进行签署;</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开展专人审核。对提交的项目材料由镇政府派专人对照“项目审核清单”逐一审核；</w:t>
      </w:r>
      <w:r>
        <w:rPr>
          <w:rFonts w:hint="default" w:ascii="黑体" w:hAnsi="黑体" w:eastAsia="黑体" w:cs="黑体"/>
          <w:color w:val="000000"/>
          <w:sz w:val="34"/>
          <w:szCs w:val="34"/>
          <w:highlight w:val="none"/>
          <w:lang w:val="en-US" w:eastAsia="zh-CN"/>
        </w:rPr>
        <w:t>三是</w:t>
      </w:r>
      <w:r>
        <w:rPr>
          <w:rFonts w:hint="default" w:ascii="Times New Roman" w:hAnsi="Times New Roman" w:eastAsia="方正仿宋简体" w:cs="Times New Roman"/>
          <w:color w:val="000000"/>
          <w:sz w:val="34"/>
          <w:szCs w:val="34"/>
          <w:highlight w:val="none"/>
          <w:lang w:val="en-US" w:eastAsia="zh-CN"/>
        </w:rPr>
        <w:t>对项目审核负责人提出严肃批评，要求切实履行项目审核主体责任，按照审核事项和内容，抓实抓细项目审核工作。</w:t>
      </w:r>
    </w:p>
    <w:p>
      <w:pPr>
        <w:widowControl w:val="0"/>
        <w:wordWrap/>
        <w:adjustRightInd/>
        <w:snapToGrid/>
        <w:spacing w:line="579" w:lineRule="exact"/>
        <w:ind w:firstLine="680" w:firstLineChars="200"/>
        <w:jc w:val="both"/>
        <w:textAlignment w:val="auto"/>
        <w:rPr>
          <w:rFonts w:hint="default" w:ascii="方正楷体简体" w:hAnsi="方正楷体简体" w:eastAsia="方正楷体简体" w:cs="方正楷体简体"/>
          <w:color w:val="000000"/>
          <w:sz w:val="34"/>
          <w:szCs w:val="34"/>
          <w:highlight w:val="none"/>
          <w:lang w:val="en-US" w:eastAsia="zh-CN"/>
        </w:rPr>
      </w:pPr>
      <w:r>
        <w:rPr>
          <w:rFonts w:hint="eastAsia" w:ascii="方正楷体简体" w:hAnsi="方正楷体简体" w:eastAsia="方正楷体简体" w:cs="方正楷体简体"/>
          <w:color w:val="000000"/>
          <w:sz w:val="34"/>
          <w:szCs w:val="34"/>
          <w:highlight w:val="none"/>
          <w:lang w:val="en-US" w:eastAsia="zh-CN"/>
        </w:rPr>
        <w:t>（五）</w:t>
      </w:r>
      <w:r>
        <w:rPr>
          <w:rFonts w:hint="default" w:ascii="方正楷体简体" w:hAnsi="方正楷体简体" w:eastAsia="方正楷体简体" w:cs="方正楷体简体"/>
          <w:color w:val="000000"/>
          <w:sz w:val="34"/>
          <w:szCs w:val="34"/>
          <w:highlight w:val="none"/>
          <w:lang w:val="en-US" w:eastAsia="zh-CN"/>
        </w:rPr>
        <w:t>领导班子和基层党组织建设存在薄弱环节，选人用人不够规范</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1.</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落实“三重一大”制度不严格</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提高认识。对“三重一大”文件进行了集中性、专题性学习；</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强化财政监管责任。对于单笔5万元以上大宗支出在报销时须附党委会讨论通过的会议记录，否则不予支付资金。</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eastAsia" w:ascii="Times New Roman" w:hAnsi="Times New Roman" w:eastAsia="方正仿宋简体" w:cs="Times New Roman"/>
          <w:b/>
          <w:bCs/>
          <w:color w:val="000000"/>
          <w:sz w:val="34"/>
          <w:szCs w:val="34"/>
          <w:highlight w:val="none"/>
          <w:lang w:val="en-US" w:eastAsia="zh-CN"/>
        </w:rPr>
        <w:t>2.在</w:t>
      </w:r>
      <w:r>
        <w:rPr>
          <w:rFonts w:hint="default" w:ascii="Times New Roman" w:hAnsi="Times New Roman" w:eastAsia="方正仿宋简体" w:cs="Times New Roman"/>
          <w:b/>
          <w:bCs/>
          <w:color w:val="000000"/>
          <w:sz w:val="34"/>
          <w:szCs w:val="34"/>
          <w:highlight w:val="none"/>
          <w:lang w:val="en-US" w:eastAsia="zh-CN"/>
        </w:rPr>
        <w:t>执行党的组织生活制度不严肃</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提高思想认识。明确参加双重组织生活的义务和责任，严格会议程序，保证参会人数，确保会议取得实效；</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把开好民主生活会和组织生活会作为一项严肃的党内政治生活和重要政治任务抓好落实。会前全面梳理问题，有针对性提出改进意见，做到实事求是；</w:t>
      </w:r>
      <w:r>
        <w:rPr>
          <w:rFonts w:hint="default" w:ascii="黑体" w:hAnsi="黑体" w:eastAsia="黑体" w:cs="黑体"/>
          <w:color w:val="000000"/>
          <w:sz w:val="34"/>
          <w:szCs w:val="34"/>
          <w:highlight w:val="none"/>
          <w:lang w:val="en-US" w:eastAsia="zh-CN"/>
        </w:rPr>
        <w:t>三是</w:t>
      </w:r>
      <w:r>
        <w:rPr>
          <w:rFonts w:hint="default" w:ascii="Times New Roman" w:hAnsi="Times New Roman" w:eastAsia="方正仿宋简体" w:cs="Times New Roman"/>
          <w:color w:val="000000"/>
          <w:sz w:val="34"/>
          <w:szCs w:val="34"/>
          <w:highlight w:val="none"/>
          <w:lang w:val="en-US" w:eastAsia="zh-CN"/>
        </w:rPr>
        <w:t>做好每月党日活动通知。提醒机关全体党员积极按时参加党日活动，切实保障党日活动的知晓率及参与率。</w:t>
      </w:r>
    </w:p>
    <w:p>
      <w:pPr>
        <w:widowControl w:val="0"/>
        <w:wordWrap/>
        <w:adjustRightInd/>
        <w:snapToGrid/>
        <w:spacing w:line="579" w:lineRule="exact"/>
        <w:ind w:firstLine="683" w:firstLineChars="200"/>
        <w:jc w:val="both"/>
        <w:textAlignment w:val="auto"/>
        <w:rPr>
          <w:rFonts w:hint="default" w:ascii="Times New Roman" w:hAnsi="Times New Roman" w:eastAsia="仿宋_GB2312"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3.</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抓基层党建责任意识不强</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切实增强“四个意识”。规范开展党委书记抓基层党建述职评议工作，教育引导基层党组织书记严肃对待述职，并注重民主评议结果的运用；</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 xml:space="preserve">规范党组织建设。经常性召开党建员培训会议，不断规范工作程序。利用千分考核，提升党支部标准化、规范化水平。  </w:t>
      </w:r>
      <w:r>
        <w:rPr>
          <w:rFonts w:hint="default" w:ascii="Times New Roman" w:hAnsi="Times New Roman" w:eastAsia="仿宋_GB2312" w:cs="Times New Roman"/>
          <w:color w:val="000000"/>
          <w:sz w:val="34"/>
          <w:szCs w:val="34"/>
          <w:highlight w:val="none"/>
          <w:lang w:val="en-US" w:eastAsia="zh-CN"/>
        </w:rPr>
        <w:t xml:space="preserve">  </w:t>
      </w:r>
    </w:p>
    <w:p>
      <w:pPr>
        <w:widowControl w:val="0"/>
        <w:wordWrap/>
        <w:adjustRightInd/>
        <w:snapToGrid/>
        <w:spacing w:line="579" w:lineRule="exact"/>
        <w:ind w:firstLine="683" w:firstLineChars="200"/>
        <w:jc w:val="both"/>
        <w:textAlignment w:val="auto"/>
        <w:rPr>
          <w:rFonts w:hint="default" w:ascii="Times New Roman" w:hAnsi="Times New Roman" w:eastAsia="仿宋_GB2312"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4.</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党员管理不到位</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强化党员管理。细化名册，建立台账，指定专人与流动党员保持经常性联系，跟进做好工作；加强对各支部党员管理的抽查力度，督促各支部强化党员管理工作；</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开展党费自查。通过党日活动带领党员学习《中国共产党章程》和党费收缴等相关制度，要求每位党员争做合格党员。</w:t>
      </w:r>
    </w:p>
    <w:p>
      <w:pPr>
        <w:widowControl w:val="0"/>
        <w:wordWrap/>
        <w:adjustRightInd/>
        <w:snapToGrid/>
        <w:spacing w:line="579" w:lineRule="exact"/>
        <w:ind w:firstLine="683" w:firstLineChars="200"/>
        <w:jc w:val="both"/>
        <w:textAlignment w:val="auto"/>
        <w:rPr>
          <w:rFonts w:hint="default" w:ascii="Times New Roman" w:hAnsi="Times New Roman" w:eastAsia="仿宋_GB2312"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5.</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选人用人程序不规范</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规范履行干部选拔任用程序。严格执行交流、回避、任期、退休、干部选拔任用请示报告等制度规定，严格维护和执行组织人事纪律；</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规范党委会议程序。提前通知相关人员参会，严格请假手续，规范参会人员范围。</w:t>
      </w:r>
    </w:p>
    <w:p>
      <w:pPr>
        <w:widowControl w:val="0"/>
        <w:wordWrap/>
        <w:adjustRightInd/>
        <w:snapToGrid/>
        <w:spacing w:before="0" w:after="0" w:line="579" w:lineRule="exact"/>
        <w:ind w:left="0" w:leftChars="0" w:right="0" w:firstLine="680" w:firstLineChars="200"/>
        <w:jc w:val="both"/>
        <w:textAlignment w:val="auto"/>
        <w:outlineLvl w:val="9"/>
        <w:rPr>
          <w:rFonts w:hint="default" w:ascii="方正楷体简体" w:hAnsi="方正楷体简体" w:eastAsia="方正楷体简体" w:cs="方正楷体简体"/>
          <w:color w:val="000000"/>
          <w:sz w:val="34"/>
          <w:szCs w:val="34"/>
          <w:highlight w:val="none"/>
          <w:lang w:val="en-US" w:eastAsia="zh-CN"/>
        </w:rPr>
      </w:pPr>
      <w:r>
        <w:rPr>
          <w:rFonts w:hint="eastAsia" w:ascii="方正楷体简体" w:hAnsi="方正楷体简体" w:eastAsia="方正楷体简体" w:cs="方正楷体简体"/>
          <w:color w:val="000000"/>
          <w:sz w:val="34"/>
          <w:szCs w:val="34"/>
          <w:highlight w:val="none"/>
          <w:lang w:val="en-US" w:eastAsia="zh-CN"/>
        </w:rPr>
        <w:t>（六）</w:t>
      </w:r>
      <w:r>
        <w:rPr>
          <w:rFonts w:hint="default" w:ascii="方正楷体简体" w:hAnsi="方正楷体简体" w:eastAsia="方正楷体简体" w:cs="方正楷体简体"/>
          <w:color w:val="000000"/>
          <w:sz w:val="34"/>
          <w:szCs w:val="34"/>
          <w:highlight w:val="none"/>
          <w:lang w:val="en-US" w:eastAsia="zh-CN"/>
        </w:rPr>
        <w:t>巡察审计监督整改不彻底，部分整改任务未完</w:t>
      </w:r>
      <w:r>
        <w:rPr>
          <w:rFonts w:hint="eastAsia" w:ascii="方正楷体简体" w:hAnsi="方正楷体简体" w:eastAsia="方正楷体简体" w:cs="方正楷体简体"/>
          <w:color w:val="000000"/>
          <w:sz w:val="34"/>
          <w:szCs w:val="34"/>
          <w:highlight w:val="none"/>
          <w:lang w:val="en-US" w:eastAsia="zh-CN"/>
        </w:rPr>
        <w:t>成</w:t>
      </w:r>
    </w:p>
    <w:p>
      <w:pPr>
        <w:widowControl w:val="0"/>
        <w:wordWrap/>
        <w:adjustRightInd/>
        <w:snapToGrid/>
        <w:spacing w:before="0" w:after="0" w:line="579" w:lineRule="exact"/>
        <w:ind w:left="0" w:leftChars="0" w:right="0" w:firstLine="680" w:firstLineChars="200"/>
        <w:jc w:val="both"/>
        <w:textAlignment w:val="auto"/>
        <w:outlineLvl w:val="9"/>
        <w:rPr>
          <w:rFonts w:hint="default" w:ascii="Times New Roman" w:hAnsi="Times New Roman" w:eastAsia="仿宋_GB2312"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1.</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对巡察整改不够重视</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提高认识。将巡察整改工作作为当前重要的任务去抓，切实做到问题整改到位、措施落实到位。制定巡察整改方案，成立巡察整改工作小组，确保整改任务全面完成；</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强化责任。认真召开巡察整改专题民主生活会，领导班子逐一认领问题，剖析问题原因，制定整改措施，确保整改工作的持续有效。</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b/>
          <w:bCs/>
          <w:color w:val="000000"/>
          <w:sz w:val="34"/>
          <w:szCs w:val="34"/>
          <w:highlight w:val="none"/>
          <w:lang w:val="en-US" w:eastAsia="zh-CN"/>
        </w:rPr>
        <w:t>2.</w:t>
      </w:r>
      <w:r>
        <w:rPr>
          <w:rFonts w:hint="eastAsia" w:ascii="Times New Roman" w:hAnsi="Times New Roman" w:eastAsia="方正仿宋简体" w:cs="Times New Roman"/>
          <w:b/>
          <w:bCs/>
          <w:color w:val="000000"/>
          <w:sz w:val="34"/>
          <w:szCs w:val="34"/>
          <w:highlight w:val="none"/>
          <w:lang w:val="en-US" w:eastAsia="zh-CN"/>
        </w:rPr>
        <w:t>在</w:t>
      </w:r>
      <w:r>
        <w:rPr>
          <w:rFonts w:hint="default" w:ascii="Times New Roman" w:hAnsi="Times New Roman" w:eastAsia="方正仿宋简体" w:cs="Times New Roman"/>
          <w:b/>
          <w:bCs/>
          <w:color w:val="000000"/>
          <w:sz w:val="34"/>
          <w:szCs w:val="34"/>
          <w:highlight w:val="none"/>
          <w:lang w:val="en-US" w:eastAsia="zh-CN"/>
        </w:rPr>
        <w:t>落实审计监督整改不到位</w:t>
      </w:r>
      <w:r>
        <w:rPr>
          <w:rFonts w:hint="eastAsia" w:ascii="Times New Roman" w:hAnsi="Times New Roman" w:eastAsia="方正仿宋简体" w:cs="Times New Roman"/>
          <w:b/>
          <w:bCs/>
          <w:color w:val="000000"/>
          <w:sz w:val="34"/>
          <w:szCs w:val="34"/>
          <w:highlight w:val="none"/>
          <w:lang w:val="en-US" w:eastAsia="zh-CN"/>
        </w:rPr>
        <w:t>方面。</w:t>
      </w:r>
      <w:r>
        <w:rPr>
          <w:rFonts w:hint="default" w:ascii="黑体" w:hAnsi="黑体" w:eastAsia="黑体" w:cs="黑体"/>
          <w:color w:val="000000"/>
          <w:sz w:val="34"/>
          <w:szCs w:val="34"/>
          <w:highlight w:val="none"/>
          <w:lang w:val="en-US" w:eastAsia="zh-CN"/>
        </w:rPr>
        <w:t>一是</w:t>
      </w:r>
      <w:r>
        <w:rPr>
          <w:rFonts w:hint="default" w:ascii="Times New Roman" w:hAnsi="Times New Roman" w:eastAsia="方正仿宋简体" w:cs="Times New Roman"/>
          <w:color w:val="000000"/>
          <w:sz w:val="34"/>
          <w:szCs w:val="34"/>
          <w:highlight w:val="none"/>
          <w:lang w:val="en-US" w:eastAsia="zh-CN"/>
        </w:rPr>
        <w:t>加强对审计整改工作的重视。召开党政班子会议，传达关于全镇审计整改工作，落实镇党委及主要负责人主体责任和第一责任人职责；</w:t>
      </w:r>
      <w:r>
        <w:rPr>
          <w:rFonts w:hint="default" w:ascii="黑体" w:hAnsi="黑体" w:eastAsia="黑体" w:cs="黑体"/>
          <w:color w:val="000000"/>
          <w:sz w:val="34"/>
          <w:szCs w:val="34"/>
          <w:highlight w:val="none"/>
          <w:lang w:val="en-US" w:eastAsia="zh-CN"/>
        </w:rPr>
        <w:t>二是</w:t>
      </w:r>
      <w:r>
        <w:rPr>
          <w:rFonts w:hint="default" w:ascii="Times New Roman" w:hAnsi="Times New Roman" w:eastAsia="方正仿宋简体" w:cs="Times New Roman"/>
          <w:color w:val="000000"/>
          <w:sz w:val="34"/>
          <w:szCs w:val="34"/>
          <w:highlight w:val="none"/>
          <w:lang w:val="en-US" w:eastAsia="zh-CN"/>
        </w:rPr>
        <w:t>建立自查清理机制。加大对其他业务部门的监督提醒，提醒业务部门同主管部门加大往来款项沟通力度，避免出现类似问题。</w:t>
      </w:r>
    </w:p>
    <w:p>
      <w:pPr>
        <w:widowControl w:val="0"/>
        <w:wordWrap/>
        <w:adjustRightInd/>
        <w:snapToGrid/>
        <w:spacing w:line="579" w:lineRule="exact"/>
        <w:ind w:firstLine="680" w:firstLineChars="200"/>
        <w:jc w:val="both"/>
        <w:textAlignment w:val="auto"/>
        <w:rPr>
          <w:rFonts w:hint="eastAsia" w:ascii="黑体" w:hAnsi="黑体" w:eastAsia="黑体" w:cs="黑体"/>
          <w:color w:val="000000"/>
          <w:sz w:val="34"/>
          <w:szCs w:val="34"/>
          <w:highlight w:val="none"/>
          <w:lang w:val="en-US" w:eastAsia="zh-CN"/>
        </w:rPr>
      </w:pPr>
      <w:r>
        <w:rPr>
          <w:rFonts w:hint="eastAsia" w:ascii="黑体" w:hAnsi="黑体" w:eastAsia="黑体" w:cs="黑体"/>
          <w:color w:val="000000"/>
          <w:sz w:val="34"/>
          <w:szCs w:val="34"/>
          <w:highlight w:val="none"/>
          <w:lang w:val="en-US" w:eastAsia="zh-CN"/>
        </w:rPr>
        <w:t>三、下一步工作打算及计划</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eastAsia" w:ascii="方正楷体简体" w:hAnsi="方正楷体简体" w:eastAsia="方正楷体简体" w:cs="方正楷体简体"/>
          <w:color w:val="000000"/>
          <w:sz w:val="34"/>
          <w:szCs w:val="34"/>
          <w:highlight w:val="none"/>
          <w:lang w:val="en-US" w:eastAsia="zh-CN"/>
        </w:rPr>
        <w:t>（一）加强宣传教育，持续深化思想认识。</w:t>
      </w:r>
      <w:r>
        <w:rPr>
          <w:rFonts w:hint="default" w:ascii="Times New Roman" w:hAnsi="Times New Roman" w:eastAsia="方正仿宋简体" w:cs="Times New Roman"/>
          <w:color w:val="000000"/>
          <w:sz w:val="34"/>
          <w:szCs w:val="34"/>
          <w:highlight w:val="none"/>
          <w:lang w:val="en-US" w:eastAsia="zh-CN"/>
        </w:rPr>
        <w:t>广泛宣传巡察整改的重要性和意义，提高镇、村（社区）各级干部对巡察整改工作的重视程度和主动性，将巡察整改工作与全镇重点工作结合起来，融入日常、做在经常，全面压实整改责任。</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方正楷体简体" w:hAnsi="方正楷体简体" w:eastAsia="方正楷体简体" w:cs="方正楷体简体"/>
          <w:color w:val="000000"/>
          <w:sz w:val="34"/>
          <w:szCs w:val="34"/>
          <w:highlight w:val="none"/>
          <w:lang w:val="en-US" w:eastAsia="zh-CN"/>
        </w:rPr>
        <w:t>（二）加强制度建设，持续推动整改清仓。</w:t>
      </w:r>
      <w:r>
        <w:rPr>
          <w:rFonts w:hint="default" w:ascii="Times New Roman" w:hAnsi="Times New Roman" w:eastAsia="方正仿宋简体" w:cs="Times New Roman"/>
          <w:color w:val="000000"/>
          <w:sz w:val="34"/>
          <w:szCs w:val="34"/>
          <w:highlight w:val="none"/>
          <w:lang w:val="en-US" w:eastAsia="zh-CN"/>
        </w:rPr>
        <w:t>着力在深化改革、堵塞漏洞上下功夫、见成效。制定更具针对性和操作性的整改措施，及时完善和修订相关制度，加强对相关制度的宣传和培训，不断深化巡察整改工作，为今后工作提供参考和借鉴。</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方正楷体简体" w:hAnsi="方正楷体简体" w:eastAsia="方正楷体简体" w:cs="方正楷体简体"/>
          <w:color w:val="000000"/>
          <w:sz w:val="34"/>
          <w:szCs w:val="34"/>
          <w:highlight w:val="none"/>
          <w:lang w:val="en-US" w:eastAsia="zh-CN"/>
        </w:rPr>
        <w:t>（三）加强举一反三，持续改进工作质效。</w:t>
      </w:r>
      <w:r>
        <w:rPr>
          <w:rFonts w:hint="default" w:ascii="Times New Roman" w:hAnsi="Times New Roman" w:eastAsia="方正仿宋简体" w:cs="Times New Roman"/>
          <w:color w:val="000000"/>
          <w:sz w:val="34"/>
          <w:szCs w:val="34"/>
          <w:highlight w:val="none"/>
          <w:lang w:val="en-US" w:eastAsia="zh-CN"/>
        </w:rPr>
        <w:t>坚持举一反三、融会贯通。形成常态化、长效化管理，对巡察整改成果进行跟踪问效和持续改进，确保问题得到根本解决，切实提高全镇各项工作高质量发展。</w:t>
      </w:r>
    </w:p>
    <w:p>
      <w:pPr>
        <w:widowControl w:val="0"/>
        <w:wordWrap/>
        <w:adjustRightInd/>
        <w:snapToGrid/>
        <w:spacing w:line="579" w:lineRule="exact"/>
        <w:ind w:firstLine="683" w:firstLineChars="200"/>
        <w:jc w:val="both"/>
        <w:textAlignment w:val="auto"/>
        <w:rPr>
          <w:rFonts w:hint="default" w:ascii="Times New Roman" w:hAnsi="Times New Roman" w:eastAsia="方正仿宋简体" w:cs="Times New Roman"/>
          <w:color w:val="000000"/>
          <w:sz w:val="34"/>
          <w:szCs w:val="34"/>
          <w:highlight w:val="none"/>
          <w:lang w:val="en-US" w:eastAsia="zh-CN"/>
        </w:rPr>
      </w:pPr>
      <w:r>
        <w:rPr>
          <w:rFonts w:hint="default" w:ascii="Times New Roman" w:hAnsi="Times New Roman" w:eastAsia="方正仿宋简体" w:cs="Times New Roman"/>
          <w:color w:val="000000"/>
          <w:sz w:val="34"/>
          <w:szCs w:val="34"/>
          <w:highlight w:val="none"/>
          <w:lang w:val="en-US" w:eastAsia="zh-CN"/>
        </w:rPr>
        <w:t>欢迎广大干部群众对巡察整改落实情况进行监督。如有意见建议，请及时向我们反映。公开期限：2024年</w:t>
      </w:r>
      <w:r>
        <w:rPr>
          <w:rFonts w:hint="eastAsia" w:ascii="Times New Roman" w:hAnsi="Times New Roman" w:eastAsia="方正仿宋简体" w:cs="Times New Roman"/>
          <w:color w:val="000000"/>
          <w:sz w:val="34"/>
          <w:szCs w:val="34"/>
          <w:highlight w:val="none"/>
          <w:lang w:val="en-US" w:eastAsia="zh-CN"/>
        </w:rPr>
        <w:t>10</w:t>
      </w:r>
      <w:r>
        <w:rPr>
          <w:rFonts w:hint="default" w:ascii="Times New Roman" w:hAnsi="Times New Roman" w:eastAsia="方正仿宋简体" w:cs="Times New Roman"/>
          <w:color w:val="000000"/>
          <w:sz w:val="34"/>
          <w:szCs w:val="34"/>
          <w:highlight w:val="none"/>
          <w:lang w:val="en-US" w:eastAsia="zh-CN"/>
        </w:rPr>
        <w:t>月</w:t>
      </w:r>
      <w:r>
        <w:rPr>
          <w:rFonts w:hint="eastAsia" w:ascii="Times New Roman" w:hAnsi="Times New Roman" w:eastAsia="方正仿宋简体" w:cs="Times New Roman"/>
          <w:color w:val="000000"/>
          <w:sz w:val="34"/>
          <w:szCs w:val="34"/>
          <w:highlight w:val="none"/>
          <w:lang w:val="en-US" w:eastAsia="zh-CN"/>
        </w:rPr>
        <w:t>22</w:t>
      </w:r>
      <w:r>
        <w:rPr>
          <w:rFonts w:hint="default" w:ascii="Times New Roman" w:hAnsi="Times New Roman" w:eastAsia="方正仿宋简体" w:cs="Times New Roman"/>
          <w:color w:val="000000"/>
          <w:sz w:val="34"/>
          <w:szCs w:val="34"/>
          <w:highlight w:val="none"/>
          <w:lang w:val="en-US" w:eastAsia="zh-CN"/>
        </w:rPr>
        <w:t>日至</w:t>
      </w:r>
      <w:r>
        <w:rPr>
          <w:rFonts w:hint="eastAsia" w:ascii="Times New Roman" w:hAnsi="Times New Roman" w:eastAsia="方正仿宋简体" w:cs="Times New Roman"/>
          <w:color w:val="000000"/>
          <w:sz w:val="34"/>
          <w:szCs w:val="34"/>
          <w:highlight w:val="none"/>
          <w:lang w:val="en-US" w:eastAsia="zh-CN"/>
        </w:rPr>
        <w:t>11</w:t>
      </w:r>
      <w:r>
        <w:rPr>
          <w:rFonts w:hint="default" w:ascii="Times New Roman" w:hAnsi="Times New Roman" w:eastAsia="方正仿宋简体" w:cs="Times New Roman"/>
          <w:color w:val="000000"/>
          <w:sz w:val="34"/>
          <w:szCs w:val="34"/>
          <w:highlight w:val="none"/>
          <w:lang w:val="en-US" w:eastAsia="zh-CN"/>
        </w:rPr>
        <w:t>月</w:t>
      </w:r>
      <w:r>
        <w:rPr>
          <w:rFonts w:hint="eastAsia" w:ascii="Times New Roman" w:hAnsi="Times New Roman" w:eastAsia="方正仿宋简体" w:cs="Times New Roman"/>
          <w:color w:val="000000"/>
          <w:sz w:val="34"/>
          <w:szCs w:val="34"/>
          <w:highlight w:val="none"/>
          <w:lang w:val="en-US" w:eastAsia="zh-CN"/>
        </w:rPr>
        <w:t>11</w:t>
      </w:r>
      <w:r>
        <w:rPr>
          <w:rFonts w:hint="default" w:ascii="Times New Roman" w:hAnsi="Times New Roman" w:eastAsia="方正仿宋简体" w:cs="Times New Roman"/>
          <w:color w:val="000000"/>
          <w:sz w:val="34"/>
          <w:szCs w:val="34"/>
          <w:highlight w:val="none"/>
          <w:lang w:val="en-US" w:eastAsia="zh-CN"/>
        </w:rPr>
        <w:t>日。联系电话：0415-2593909（工作日8:30-16:30）；邮政</w:t>
      </w:r>
      <w:r>
        <w:rPr>
          <w:rFonts w:hint="eastAsia" w:ascii="Times New Roman" w:hAnsi="Times New Roman" w:eastAsia="方正仿宋简体" w:cs="Times New Roman"/>
          <w:color w:val="000000"/>
          <w:sz w:val="34"/>
          <w:szCs w:val="34"/>
          <w:highlight w:val="none"/>
          <w:lang w:val="en-US" w:eastAsia="zh-CN"/>
        </w:rPr>
        <w:t>信箱</w:t>
      </w:r>
      <w:r>
        <w:rPr>
          <w:rFonts w:hint="default" w:ascii="Times New Roman" w:hAnsi="Times New Roman" w:eastAsia="方正仿宋简体" w:cs="Times New Roman"/>
          <w:color w:val="000000"/>
          <w:sz w:val="34"/>
          <w:szCs w:val="34"/>
          <w:highlight w:val="none"/>
          <w:lang w:val="en-US" w:eastAsia="zh-CN"/>
        </w:rPr>
        <w:t>：</w:t>
      </w:r>
      <w:r>
        <w:rPr>
          <w:rFonts w:hint="eastAsia" w:ascii="Times New Roman" w:hAnsi="Times New Roman" w:eastAsia="方正仿宋简体" w:cs="Times New Roman"/>
          <w:color w:val="000000"/>
          <w:sz w:val="34"/>
          <w:szCs w:val="34"/>
          <w:highlight w:val="none"/>
          <w:lang w:val="en-US" w:eastAsia="zh-CN"/>
        </w:rPr>
        <w:t>丹东市振安区九连城镇九连城村六组，九连城镇人民政府收，邮编</w:t>
      </w:r>
      <w:r>
        <w:rPr>
          <w:rFonts w:hint="default" w:ascii="Times New Roman" w:hAnsi="Times New Roman" w:eastAsia="方正仿宋简体" w:cs="Times New Roman"/>
          <w:color w:val="000000"/>
          <w:sz w:val="34"/>
          <w:szCs w:val="34"/>
          <w:highlight w:val="none"/>
          <w:lang w:val="en-US" w:eastAsia="zh-CN"/>
        </w:rPr>
        <w:t>118006。</w:t>
      </w:r>
    </w:p>
    <w:p>
      <w:pPr>
        <w:pStyle w:val="3"/>
        <w:adjustRightInd/>
        <w:snapToGrid/>
        <w:spacing w:line="579" w:lineRule="exact"/>
        <w:ind w:left="0" w:leftChars="0" w:firstLine="0" w:firstLineChars="0"/>
        <w:jc w:val="both"/>
        <w:textAlignment w:val="auto"/>
        <w:rPr>
          <w:rFonts w:hint="default"/>
          <w:lang w:val="en-US" w:eastAsia="zh-CN"/>
        </w:rPr>
      </w:pPr>
    </w:p>
    <w:p>
      <w:pPr>
        <w:widowControl w:val="0"/>
        <w:wordWrap/>
        <w:adjustRightInd/>
        <w:snapToGrid/>
        <w:spacing w:line="579" w:lineRule="exact"/>
        <w:ind w:firstLine="680" w:firstLineChars="200"/>
        <w:jc w:val="center"/>
        <w:textAlignment w:val="auto"/>
        <w:rPr>
          <w:rFonts w:hint="default" w:ascii="Times New Roman" w:hAnsi="Times New Roman" w:eastAsia="仿宋_GB2312" w:cs="Times New Roman"/>
          <w:color w:val="000000"/>
          <w:sz w:val="34"/>
          <w:szCs w:val="34"/>
          <w:highlight w:val="none"/>
          <w:lang w:val="en-US" w:eastAsia="zh-CN"/>
        </w:rPr>
      </w:pPr>
      <w:r>
        <w:rPr>
          <w:rFonts w:hint="eastAsia" w:ascii="Times New Roman" w:hAnsi="Times New Roman" w:eastAsia="仿宋_GB2312" w:cs="Times New Roman"/>
          <w:color w:val="000000"/>
          <w:sz w:val="34"/>
          <w:szCs w:val="34"/>
          <w:highlight w:val="none"/>
          <w:lang w:val="en-US" w:eastAsia="zh-CN"/>
        </w:rPr>
        <w:t xml:space="preserve">                 </w:t>
      </w:r>
      <w:r>
        <w:rPr>
          <w:rFonts w:hint="default" w:ascii="Times New Roman" w:hAnsi="Times New Roman" w:eastAsia="仿宋_GB2312" w:cs="Times New Roman"/>
          <w:color w:val="000000"/>
          <w:sz w:val="34"/>
          <w:szCs w:val="34"/>
          <w:highlight w:val="none"/>
          <w:lang w:val="en-US" w:eastAsia="zh-CN"/>
        </w:rPr>
        <w:t>中共</w:t>
      </w:r>
      <w:r>
        <w:rPr>
          <w:rFonts w:hint="eastAsia" w:ascii="Times New Roman" w:hAnsi="Times New Roman" w:eastAsia="仿宋_GB2312" w:cs="Times New Roman"/>
          <w:color w:val="000000"/>
          <w:sz w:val="34"/>
          <w:szCs w:val="34"/>
          <w:highlight w:val="none"/>
          <w:lang w:val="en-US" w:eastAsia="zh-CN"/>
        </w:rPr>
        <w:t>丹东市振安区</w:t>
      </w:r>
      <w:r>
        <w:rPr>
          <w:rFonts w:hint="default" w:ascii="Times New Roman" w:hAnsi="Times New Roman" w:eastAsia="仿宋_GB2312" w:cs="Times New Roman"/>
          <w:color w:val="000000"/>
          <w:sz w:val="34"/>
          <w:szCs w:val="34"/>
          <w:highlight w:val="none"/>
          <w:lang w:val="en-US" w:eastAsia="zh-CN"/>
        </w:rPr>
        <w:t>九连城镇委员会</w:t>
      </w:r>
    </w:p>
    <w:p>
      <w:pPr>
        <w:widowControl w:val="0"/>
        <w:wordWrap/>
        <w:adjustRightInd/>
        <w:snapToGrid/>
        <w:spacing w:line="579" w:lineRule="exact"/>
        <w:ind w:firstLine="680" w:firstLineChars="200"/>
        <w:jc w:val="center"/>
        <w:textAlignment w:val="auto"/>
        <w:rPr>
          <w:rFonts w:hint="default" w:ascii="Times New Roman" w:hAnsi="Times New Roman" w:eastAsia="仿宋_GB2312" w:cs="Times New Roman"/>
          <w:color w:val="000000"/>
          <w:sz w:val="34"/>
          <w:szCs w:val="34"/>
          <w:highlight w:val="none"/>
          <w:lang w:val="en-US" w:eastAsia="zh-CN"/>
        </w:rPr>
      </w:pPr>
      <w:r>
        <w:rPr>
          <w:rFonts w:hint="eastAsia" w:ascii="Times New Roman" w:hAnsi="Times New Roman" w:eastAsia="仿宋_GB2312" w:cs="Times New Roman"/>
          <w:color w:val="000000"/>
          <w:sz w:val="34"/>
          <w:szCs w:val="34"/>
          <w:highlight w:val="none"/>
          <w:lang w:val="en-US" w:eastAsia="zh-CN"/>
        </w:rPr>
        <w:t xml:space="preserve">                  </w:t>
      </w:r>
      <w:r>
        <w:rPr>
          <w:rFonts w:hint="default" w:ascii="Times New Roman" w:hAnsi="Times New Roman" w:eastAsia="仿宋_GB2312" w:cs="Times New Roman"/>
          <w:color w:val="000000"/>
          <w:sz w:val="34"/>
          <w:szCs w:val="34"/>
          <w:highlight w:val="none"/>
          <w:lang w:val="en-US" w:eastAsia="zh-CN"/>
        </w:rPr>
        <w:t>2024年</w:t>
      </w:r>
      <w:r>
        <w:rPr>
          <w:rFonts w:hint="eastAsia" w:ascii="Times New Roman" w:hAnsi="Times New Roman" w:eastAsia="仿宋_GB2312" w:cs="Times New Roman"/>
          <w:color w:val="000000"/>
          <w:sz w:val="34"/>
          <w:szCs w:val="34"/>
          <w:highlight w:val="none"/>
          <w:lang w:val="en-US" w:eastAsia="zh-CN"/>
        </w:rPr>
        <w:t>10</w:t>
      </w:r>
      <w:r>
        <w:rPr>
          <w:rFonts w:hint="default" w:ascii="Times New Roman" w:hAnsi="Times New Roman" w:eastAsia="仿宋_GB2312" w:cs="Times New Roman"/>
          <w:color w:val="000000"/>
          <w:sz w:val="34"/>
          <w:szCs w:val="34"/>
          <w:highlight w:val="none"/>
          <w:lang w:val="en-US" w:eastAsia="zh-CN"/>
        </w:rPr>
        <w:t>月</w:t>
      </w:r>
      <w:r>
        <w:rPr>
          <w:rFonts w:hint="eastAsia" w:ascii="Times New Roman" w:hAnsi="Times New Roman" w:eastAsia="仿宋_GB2312" w:cs="Times New Roman"/>
          <w:color w:val="000000"/>
          <w:sz w:val="34"/>
          <w:szCs w:val="34"/>
          <w:highlight w:val="none"/>
          <w:lang w:val="en-US" w:eastAsia="zh-CN"/>
        </w:rPr>
        <w:t>22</w:t>
      </w:r>
      <w:bookmarkStart w:id="0" w:name="_GoBack"/>
      <w:bookmarkEnd w:id="0"/>
      <w:r>
        <w:rPr>
          <w:rFonts w:hint="default" w:ascii="Times New Roman" w:hAnsi="Times New Roman" w:eastAsia="仿宋_GB2312" w:cs="Times New Roman"/>
          <w:color w:val="000000"/>
          <w:sz w:val="34"/>
          <w:szCs w:val="34"/>
          <w:highlight w:val="none"/>
          <w:lang w:val="en-US" w:eastAsia="zh-CN"/>
        </w:rPr>
        <w:t>日</w:t>
      </w:r>
    </w:p>
    <w:sectPr>
      <w:footerReference r:id="rId4" w:type="default"/>
      <w:pgSz w:w="11906" w:h="16838"/>
      <w:pgMar w:top="2211" w:right="1531" w:bottom="1871" w:left="1531" w:header="851" w:footer="992" w:gutter="0"/>
      <w:pgNumType w:fmt="decimal"/>
      <w:cols w:space="720" w:num="1"/>
      <w:rtlGutter w:val="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kern w:val="2"/>
        <w:sz w:val="18"/>
        <w:szCs w:val="24"/>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t>1</w:t>
                </w:r>
                <w:r>
                  <w:rPr>
                    <w:rFonts w:hint="default" w:ascii="Times New Roman" w:hAnsi="Times New Roman" w:cs="Times New Roman"/>
                    <w:sz w:val="24"/>
                    <w:szCs w:val="24"/>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Calibri" w:hAnsi="Calibri" w:eastAsia="宋体" w:cs="黑体"/>
      <w:kern w:val="2"/>
      <w:sz w:val="21"/>
      <w:szCs w:val="24"/>
      <w:lang w:val="en-US" w:eastAsia="zh-CN" w:bidi="ar-SA"/>
    </w:rPr>
  </w:style>
  <w:style w:type="character" w:default="1" w:styleId="6">
    <w:name w:val="Default Paragraph Font"/>
  </w:style>
  <w:style w:type="paragraph" w:customStyle="1" w:styleId="2">
    <w:name w:val="No Spacing1"/>
    <w:next w:val="3"/>
    <w:pPr>
      <w:widowControl w:val="0"/>
      <w:jc w:val="both"/>
    </w:pPr>
    <w:rPr>
      <w:rFonts w:ascii="Calibri" w:hAnsi="Calibri" w:eastAsia="宋体" w:cs="Times New Roman"/>
      <w:kern w:val="1"/>
      <w:sz w:val="21"/>
      <w:szCs w:val="21"/>
      <w:lang w:val="en-US" w:eastAsia="zh-CN" w:bidi="ar-SA"/>
    </w:rPr>
  </w:style>
  <w:style w:type="paragraph" w:customStyle="1" w:styleId="3">
    <w:name w:val="Quote_e8b13623-8d80-4326-aedc-8ac333f8a7ef"/>
    <w:next w:val="1"/>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4">
    <w:name w:val="footer"/>
    <w:basedOn w:val="1"/>
    <w:pPr>
      <w:tabs>
        <w:tab w:val="center" w:pos="4153"/>
        <w:tab w:val="right" w:pos="8306"/>
      </w:tabs>
      <w:snapToGrid w:val="0"/>
      <w:jc w:val="left"/>
    </w:pPr>
    <w:rPr>
      <w:sz w:val="18"/>
    </w:rPr>
  </w:style>
  <w:style w:type="paragraph" w:styleId="5">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2024-07-21T00:06:00Z</dcterms:created>
  <dc:creator>Administrator</dc:creator>
  <cp:lastPrinted>2024-10-14T00:47:00Z</cp:lastPrinted>
  <dcterms:modified xsi:type="dcterms:W3CDTF">2024-10-24T09:08:03Z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11C08BB35B3B4702B16AA8CD5BB2EED2_12</vt:lpwstr>
  </property>
</Properties>
</file>