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pacing w:before="0" w:after="0" w:line="554"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 xml:space="preserve"> 中共凤城市东汤镇委员会关于</w:t>
      </w:r>
      <w:r>
        <w:rPr>
          <w:rFonts w:hint="eastAsia" w:ascii="方正小标宋简体" w:hAnsi="方正小标宋简体" w:eastAsia="方正小标宋简体" w:cs="方正小标宋简体"/>
          <w:color w:val="auto"/>
          <w:sz w:val="44"/>
          <w:szCs w:val="44"/>
          <w:lang w:eastAsia="zh-CN"/>
        </w:rPr>
        <w:t>市委</w:t>
      </w:r>
    </w:p>
    <w:p>
      <w:pPr>
        <w:widowControl w:val="0"/>
        <w:wordWrap/>
        <w:adjustRightInd/>
        <w:spacing w:before="0" w:after="0" w:line="554" w:lineRule="exact"/>
        <w:ind w:left="0" w:leftChars="0" w:right="0"/>
        <w:jc w:val="center"/>
        <w:textAlignment w:val="auto"/>
        <w:outlineLvl w:val="9"/>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巡察整改落实进展情况的</w:t>
      </w:r>
      <w:r>
        <w:rPr>
          <w:rFonts w:hint="eastAsia" w:ascii="方正小标宋简体" w:hAnsi="方正小标宋简体" w:eastAsia="方正小标宋简体" w:cs="方正小标宋简体"/>
          <w:color w:val="auto"/>
          <w:sz w:val="44"/>
          <w:szCs w:val="44"/>
        </w:rPr>
        <w:t>通报</w:t>
      </w:r>
    </w:p>
    <w:p>
      <w:pPr>
        <w:pStyle w:val="8"/>
        <w:widowControl w:val="0"/>
        <w:wordWrap/>
        <w:adjustRightInd/>
        <w:spacing w:before="0" w:after="0" w:line="554" w:lineRule="exact"/>
        <w:ind w:left="0" w:leftChars="0" w:right="0" w:firstLine="0" w:firstLineChars="0"/>
        <w:textAlignment w:val="auto"/>
        <w:outlineLvl w:val="9"/>
        <w:rPr>
          <w:color w:val="auto"/>
        </w:rPr>
      </w:pPr>
    </w:p>
    <w:p>
      <w:pPr>
        <w:widowControl w:val="0"/>
        <w:wordWrap/>
        <w:adjustRightInd/>
        <w:spacing w:before="0" w:after="0" w:line="554" w:lineRule="exact"/>
        <w:ind w:left="0" w:leftChars="0" w:right="0"/>
        <w:textAlignment w:val="auto"/>
        <w:outlineLvl w:val="9"/>
        <w:rPr>
          <w:rFonts w:ascii="方正小标宋简体" w:hAnsi="方正小标宋简体" w:eastAsia="仿宋_GB2312" w:cs="方正小标宋简体"/>
          <w:color w:val="auto"/>
          <w:sz w:val="34"/>
          <w:szCs w:val="34"/>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4"/>
          <w:szCs w:val="34"/>
        </w:rPr>
        <w:t>根据市委和市委巡察工作领导小组统一部署，2023年3月30日至6月30日，市委第五巡察组对东汤镇进行了巡察。8月29日，市委巡察组向东汤镇反馈了巡察意见。按照《巡视工作条例》有关要求，现将巡察整改情况予以公布。</w:t>
      </w:r>
    </w:p>
    <w:p>
      <w:pPr>
        <w:widowControl w:val="0"/>
        <w:numPr>
          <w:ilvl w:val="0"/>
          <w:numId w:val="1"/>
        </w:numPr>
        <w:wordWrap/>
        <w:adjustRightInd/>
        <w:spacing w:before="0" w:after="0" w:line="554" w:lineRule="exact"/>
        <w:ind w:left="0" w:leftChars="0" w:right="0" w:firstLine="640" w:firstLineChars="200"/>
        <w:textAlignment w:val="auto"/>
        <w:outlineLvl w:val="9"/>
        <w:rPr>
          <w:rFonts w:ascii="黑体" w:hAnsi="黑体" w:eastAsia="黑体" w:cs="黑体"/>
          <w:color w:val="auto"/>
          <w:sz w:val="34"/>
          <w:szCs w:val="34"/>
        </w:rPr>
      </w:pPr>
      <w:r>
        <w:rPr>
          <w:rFonts w:hint="eastAsia" w:ascii="黑体" w:hAnsi="黑体" w:eastAsia="黑体" w:cs="黑体"/>
          <w:color w:val="auto"/>
          <w:sz w:val="34"/>
          <w:szCs w:val="34"/>
        </w:rPr>
        <w:t>巡察整改落实情况</w:t>
      </w:r>
    </w:p>
    <w:p>
      <w:pPr>
        <w:widowControl w:val="0"/>
        <w:wordWrap/>
        <w:adjustRightInd/>
        <w:spacing w:before="0" w:after="0" w:line="554" w:lineRule="exact"/>
        <w:ind w:left="0" w:leftChars="0" w:right="0" w:firstLine="640" w:firstLineChars="200"/>
        <w:textAlignment w:val="auto"/>
        <w:outlineLvl w:val="9"/>
        <w:rPr>
          <w:rFonts w:hint="eastAsia" w:ascii="方正楷体简体" w:hAnsi="方正楷体简体" w:eastAsia="方正楷体简体" w:cs="方正楷体简体"/>
          <w:b/>
          <w:bCs/>
          <w:color w:val="auto"/>
          <w:sz w:val="34"/>
          <w:szCs w:val="34"/>
        </w:rPr>
      </w:pPr>
      <w:r>
        <w:rPr>
          <w:rFonts w:hint="eastAsia" w:ascii="方正楷体简体" w:hAnsi="方正楷体简体" w:eastAsia="方正楷体简体" w:cs="方正楷体简体"/>
          <w:b w:val="0"/>
          <w:bCs w:val="0"/>
          <w:color w:val="auto"/>
          <w:sz w:val="34"/>
          <w:szCs w:val="34"/>
        </w:rPr>
        <w:t>（一）</w:t>
      </w:r>
      <w:r>
        <w:rPr>
          <w:rFonts w:hint="eastAsia" w:ascii="方正楷体简体" w:hAnsi="方正楷体简体" w:eastAsia="方正楷体简体" w:cs="方正楷体简体"/>
          <w:b w:val="0"/>
          <w:bCs w:val="0"/>
          <w:color w:val="auto"/>
          <w:sz w:val="34"/>
          <w:szCs w:val="34"/>
          <w:lang w:eastAsia="zh-CN"/>
        </w:rPr>
        <w:t>关于</w:t>
      </w:r>
      <w:r>
        <w:rPr>
          <w:rFonts w:hint="eastAsia" w:ascii="方正楷体简体" w:hAnsi="方正楷体简体" w:eastAsia="方正楷体简体" w:cs="方正楷体简体"/>
          <w:b w:val="0"/>
          <w:bCs w:val="0"/>
          <w:color w:val="auto"/>
          <w:sz w:val="34"/>
          <w:szCs w:val="34"/>
        </w:rPr>
        <w:t>学习贯彻习近平新时代中国特色社会主义思想和二十大精神不到位，落实党中央决策部署不够有力</w:t>
      </w:r>
      <w:r>
        <w:rPr>
          <w:rFonts w:hint="eastAsia" w:ascii="方正楷体简体" w:hAnsi="方正楷体简体" w:eastAsia="方正楷体简体" w:cs="方正楷体简体"/>
          <w:b w:val="0"/>
          <w:bCs w:val="0"/>
          <w:color w:val="auto"/>
          <w:sz w:val="34"/>
          <w:szCs w:val="34"/>
          <w:lang w:eastAsia="zh-CN"/>
        </w:rPr>
        <w:t>的整改落实情况</w:t>
      </w:r>
    </w:p>
    <w:p>
      <w:pPr>
        <w:widowControl w:val="0"/>
        <w:wordWrap/>
        <w:adjustRightInd/>
        <w:spacing w:before="0" w:after="0" w:line="554" w:lineRule="exact"/>
        <w:ind w:left="0" w:leftChars="0" w:right="0" w:firstLine="643" w:firstLineChars="200"/>
        <w:textAlignment w:val="auto"/>
        <w:outlineLvl w:val="9"/>
        <w:rPr>
          <w:rFonts w:hint="eastAsia" w:ascii="仿宋_GB2312" w:hAnsi="仿宋_GB2312" w:eastAsia="仿宋_GB2312" w:cs="仿宋_GB2312"/>
          <w:color w:val="auto"/>
          <w:sz w:val="34"/>
          <w:szCs w:val="34"/>
        </w:rPr>
      </w:pPr>
      <w:r>
        <w:rPr>
          <w:rFonts w:hint="eastAsia" w:ascii="仿宋_GB2312" w:hAnsi="仿宋_GB2312" w:eastAsia="仿宋_GB2312" w:cs="仿宋_GB2312"/>
          <w:b/>
          <w:bCs/>
          <w:color w:val="auto"/>
          <w:sz w:val="34"/>
          <w:szCs w:val="34"/>
        </w:rPr>
        <w:t>1</w:t>
      </w:r>
      <w:r>
        <w:rPr>
          <w:rFonts w:hint="eastAsia" w:ascii="仿宋_GB2312" w:hAnsi="仿宋_GB2312" w:eastAsia="仿宋_GB2312" w:cs="仿宋_GB2312"/>
          <w:b/>
          <w:bCs/>
          <w:color w:val="auto"/>
          <w:sz w:val="34"/>
          <w:szCs w:val="34"/>
          <w:lang w:val="en-US" w:eastAsia="zh-CN"/>
        </w:rPr>
        <w:t>.在</w:t>
      </w:r>
      <w:r>
        <w:rPr>
          <w:rFonts w:hint="eastAsia" w:ascii="仿宋_GB2312" w:hAnsi="仿宋_GB2312" w:eastAsia="仿宋_GB2312" w:cs="仿宋_GB2312"/>
          <w:b/>
          <w:bCs/>
          <w:color w:val="auto"/>
          <w:sz w:val="34"/>
          <w:szCs w:val="34"/>
        </w:rPr>
        <w:t>学习不深不实</w:t>
      </w:r>
      <w:r>
        <w:rPr>
          <w:rFonts w:hint="eastAsia" w:ascii="仿宋_GB2312" w:hAnsi="仿宋_GB2312" w:eastAsia="仿宋_GB2312" w:cs="仿宋_GB2312"/>
          <w:b/>
          <w:bCs/>
          <w:color w:val="auto"/>
          <w:sz w:val="34"/>
          <w:szCs w:val="34"/>
          <w:lang w:eastAsia="zh-CN"/>
        </w:rPr>
        <w:t>方面</w:t>
      </w:r>
      <w:r>
        <w:rPr>
          <w:rFonts w:hint="eastAsia" w:ascii="仿宋_GB2312" w:hAnsi="仿宋_GB2312" w:eastAsia="仿宋_GB2312" w:cs="仿宋_GB2312"/>
          <w:b/>
          <w:bCs/>
          <w:color w:val="auto"/>
          <w:sz w:val="34"/>
          <w:szCs w:val="34"/>
        </w:rPr>
        <w:t>。</w:t>
      </w:r>
      <w:r>
        <w:rPr>
          <w:rFonts w:hint="eastAsia" w:ascii="黑体" w:hAnsi="黑体" w:eastAsia="黑体" w:cs="黑体"/>
          <w:b w:val="0"/>
          <w:bCs w:val="0"/>
          <w:color w:val="auto"/>
          <w:sz w:val="34"/>
          <w:szCs w:val="34"/>
        </w:rPr>
        <w:t>一是</w:t>
      </w:r>
      <w:r>
        <w:rPr>
          <w:rFonts w:hint="eastAsia" w:ascii="仿宋_GB2312" w:hAnsi="仿宋_GB2312" w:eastAsia="仿宋_GB2312" w:cs="仿宋_GB2312"/>
          <w:color w:val="auto"/>
          <w:sz w:val="34"/>
          <w:szCs w:val="34"/>
        </w:rPr>
        <w:t>深刻学习传达上级决策部署和工作要求，将宣讲党的二十大精神列入年度工作要点。班子成员</w:t>
      </w:r>
      <w:r>
        <w:rPr>
          <w:rFonts w:hint="eastAsia" w:ascii="仿宋_GB2312" w:hAnsi="仿宋_GB2312" w:eastAsia="仿宋_GB2312" w:cs="仿宋_GB2312"/>
          <w:color w:val="auto"/>
          <w:sz w:val="34"/>
          <w:szCs w:val="34"/>
          <w:lang w:eastAsia="zh-CN"/>
        </w:rPr>
        <w:t>深入</w:t>
      </w:r>
      <w:r>
        <w:rPr>
          <w:rFonts w:hint="eastAsia" w:ascii="仿宋_GB2312" w:hAnsi="仿宋_GB2312" w:eastAsia="仿宋_GB2312" w:cs="仿宋_GB2312"/>
          <w:color w:val="auto"/>
          <w:sz w:val="34"/>
          <w:szCs w:val="34"/>
        </w:rPr>
        <w:t>企业宣讲二十大精神。</w:t>
      </w:r>
      <w:r>
        <w:rPr>
          <w:rFonts w:hint="eastAsia" w:ascii="黑体" w:hAnsi="黑体" w:eastAsia="黑体" w:cs="黑体"/>
          <w:b w:val="0"/>
          <w:bCs w:val="0"/>
          <w:color w:val="auto"/>
          <w:sz w:val="34"/>
          <w:szCs w:val="34"/>
        </w:rPr>
        <w:t>二是</w:t>
      </w:r>
      <w:r>
        <w:rPr>
          <w:rFonts w:hint="eastAsia" w:ascii="仿宋_GB2312" w:hAnsi="仿宋_GB2312" w:eastAsia="仿宋_GB2312" w:cs="仿宋_GB2312"/>
          <w:b w:val="0"/>
          <w:bCs w:val="0"/>
          <w:color w:val="auto"/>
          <w:sz w:val="34"/>
          <w:szCs w:val="34"/>
          <w:lang w:eastAsia="zh-CN"/>
        </w:rPr>
        <w:t>结合</w:t>
      </w:r>
      <w:r>
        <w:rPr>
          <w:rFonts w:hint="eastAsia" w:ascii="仿宋_GB2312" w:hAnsi="仿宋_GB2312" w:eastAsia="仿宋_GB2312" w:cs="仿宋_GB2312"/>
          <w:color w:val="auto"/>
          <w:sz w:val="34"/>
          <w:szCs w:val="34"/>
        </w:rPr>
        <w:t>习近平总书记关于东北、辽宁振兴发展的重要讲话、批示精神和党的二十大精神等重要内容</w:t>
      </w:r>
      <w:r>
        <w:rPr>
          <w:rFonts w:hint="eastAsia" w:ascii="仿宋_GB2312" w:hAnsi="仿宋_GB2312" w:eastAsia="仿宋_GB2312" w:cs="仿宋_GB2312"/>
          <w:color w:val="auto"/>
          <w:sz w:val="34"/>
          <w:szCs w:val="34"/>
          <w:lang w:eastAsia="zh-CN"/>
        </w:rPr>
        <w:t>开展</w:t>
      </w:r>
      <w:r>
        <w:rPr>
          <w:rFonts w:hint="eastAsia" w:ascii="仿宋_GB2312" w:hAnsi="仿宋_GB2312" w:eastAsia="仿宋_GB2312" w:cs="仿宋_GB2312"/>
          <w:color w:val="auto"/>
          <w:sz w:val="34"/>
          <w:szCs w:val="34"/>
        </w:rPr>
        <w:t>理论学习中心组</w:t>
      </w:r>
      <w:r>
        <w:rPr>
          <w:rFonts w:hint="eastAsia" w:ascii="仿宋_GB2312" w:hAnsi="仿宋_GB2312" w:eastAsia="仿宋_GB2312" w:cs="仿宋_GB2312"/>
          <w:color w:val="auto"/>
          <w:sz w:val="34"/>
          <w:szCs w:val="34"/>
          <w:lang w:eastAsia="zh-CN"/>
        </w:rPr>
        <w:t>和学习</w:t>
      </w:r>
      <w:r>
        <w:rPr>
          <w:rFonts w:hint="eastAsia" w:ascii="仿宋_GB2312" w:hAnsi="仿宋_GB2312" w:eastAsia="仿宋_GB2312" w:cs="仿宋_GB2312"/>
          <w:color w:val="auto"/>
          <w:sz w:val="34"/>
          <w:szCs w:val="34"/>
          <w:lang w:val="en-US" w:eastAsia="zh-CN"/>
        </w:rPr>
        <w:t>,并对东汤镇三年发展开展研讨，深入剖析，研究对策</w:t>
      </w:r>
      <w:r>
        <w:rPr>
          <w:rFonts w:hint="eastAsia" w:ascii="仿宋_GB2312" w:hAnsi="仿宋_GB2312" w:eastAsia="仿宋_GB2312" w:cs="仿宋_GB2312"/>
          <w:color w:val="auto"/>
          <w:sz w:val="34"/>
          <w:szCs w:val="34"/>
          <w:lang w:eastAsia="zh-CN"/>
        </w:rPr>
        <w:t>。制定</w:t>
      </w:r>
      <w:r>
        <w:rPr>
          <w:rFonts w:hint="eastAsia" w:ascii="仿宋_GB2312" w:hAnsi="仿宋_GB2312" w:eastAsia="仿宋_GB2312" w:cs="仿宋_GB2312"/>
          <w:color w:val="auto"/>
          <w:sz w:val="34"/>
          <w:szCs w:val="34"/>
        </w:rPr>
        <w:t>《东汤镇全面振兴新突破三年行动工作实施方案》。</w:t>
      </w:r>
      <w:r>
        <w:rPr>
          <w:rFonts w:hint="eastAsia" w:ascii="黑体" w:hAnsi="黑体" w:eastAsia="黑体" w:cs="黑体"/>
          <w:b w:val="0"/>
          <w:bCs w:val="0"/>
          <w:color w:val="auto"/>
          <w:sz w:val="34"/>
          <w:szCs w:val="34"/>
        </w:rPr>
        <w:t>三是</w:t>
      </w:r>
      <w:r>
        <w:rPr>
          <w:rFonts w:hint="eastAsia" w:ascii="仿宋_GB2312" w:hAnsi="仿宋_GB2312" w:eastAsia="仿宋_GB2312" w:cs="仿宋_GB2312"/>
          <w:color w:val="auto"/>
          <w:sz w:val="34"/>
          <w:szCs w:val="34"/>
        </w:rPr>
        <w:t>成立工作领导小组，编制完成《东汤镇全面振兴新突破三年行动工作实施方案》。</w:t>
      </w:r>
    </w:p>
    <w:p>
      <w:pPr>
        <w:widowControl w:val="0"/>
        <w:wordWrap/>
        <w:adjustRightInd/>
        <w:spacing w:before="0" w:after="0" w:line="554" w:lineRule="exact"/>
        <w:ind w:left="0" w:leftChars="0" w:right="0" w:firstLine="643" w:firstLineChars="200"/>
        <w:textAlignment w:val="auto"/>
        <w:outlineLvl w:val="9"/>
        <w:rPr>
          <w:rFonts w:hint="eastAsia" w:ascii="仿宋_GB2312" w:hAnsi="仿宋_GB2312" w:eastAsia="仿宋_GB2312" w:cs="仿宋_GB2312"/>
          <w:b w:val="0"/>
          <w:bCs/>
          <w:color w:val="auto"/>
          <w:sz w:val="34"/>
          <w:szCs w:val="34"/>
        </w:rPr>
      </w:pPr>
      <w:r>
        <w:rPr>
          <w:rFonts w:hint="eastAsia" w:ascii="仿宋_GB2312" w:hAnsi="仿宋_GB2312" w:eastAsia="仿宋_GB2312" w:cs="仿宋_GB2312"/>
          <w:b/>
          <w:color w:val="auto"/>
          <w:sz w:val="34"/>
          <w:szCs w:val="34"/>
        </w:rPr>
        <w:t>2.</w:t>
      </w:r>
      <w:r>
        <w:rPr>
          <w:rFonts w:hint="eastAsia" w:ascii="仿宋_GB2312" w:hAnsi="仿宋_GB2312" w:eastAsia="仿宋_GB2312" w:cs="仿宋_GB2312"/>
          <w:b/>
          <w:color w:val="auto"/>
          <w:sz w:val="34"/>
          <w:szCs w:val="34"/>
          <w:lang w:eastAsia="zh-CN"/>
        </w:rPr>
        <w:t>在</w:t>
      </w:r>
      <w:r>
        <w:rPr>
          <w:rFonts w:hint="eastAsia" w:ascii="仿宋_GB2312" w:hAnsi="仿宋_GB2312" w:eastAsia="仿宋_GB2312" w:cs="仿宋_GB2312"/>
          <w:b/>
          <w:color w:val="auto"/>
          <w:sz w:val="34"/>
          <w:szCs w:val="34"/>
        </w:rPr>
        <w:t>落实乡村振兴战略推进不力</w:t>
      </w:r>
      <w:r>
        <w:rPr>
          <w:rFonts w:hint="eastAsia" w:ascii="仿宋_GB2312" w:hAnsi="仿宋_GB2312" w:eastAsia="仿宋_GB2312" w:cs="仿宋_GB2312"/>
          <w:b/>
          <w:color w:val="auto"/>
          <w:sz w:val="34"/>
          <w:szCs w:val="34"/>
          <w:lang w:eastAsia="zh-CN"/>
        </w:rPr>
        <w:t>方面。</w:t>
      </w:r>
      <w:r>
        <w:rPr>
          <w:rFonts w:hint="eastAsia" w:ascii="黑体" w:hAnsi="黑体" w:eastAsia="黑体" w:cs="黑体"/>
          <w:b w:val="0"/>
          <w:bCs w:val="0"/>
          <w:color w:val="auto"/>
          <w:sz w:val="34"/>
          <w:szCs w:val="34"/>
        </w:rPr>
        <w:t>一是</w:t>
      </w:r>
      <w:r>
        <w:rPr>
          <w:rFonts w:hint="eastAsia" w:ascii="仿宋_GB2312" w:hAnsi="仿宋_GB2312" w:eastAsia="仿宋_GB2312" w:cs="仿宋_GB2312"/>
          <w:b w:val="0"/>
          <w:bCs/>
          <w:color w:val="auto"/>
          <w:sz w:val="34"/>
          <w:szCs w:val="34"/>
        </w:rPr>
        <w:t>自然资源部门已对陶李村违规占用土地行为进行处罚</w:t>
      </w:r>
      <w:r>
        <w:rPr>
          <w:rFonts w:hint="eastAsia" w:ascii="仿宋_GB2312" w:hAnsi="仿宋_GB2312" w:eastAsia="仿宋_GB2312" w:cs="仿宋_GB2312"/>
          <w:b w:val="0"/>
          <w:bCs/>
          <w:color w:val="auto"/>
          <w:sz w:val="34"/>
          <w:szCs w:val="34"/>
          <w:lang w:eastAsia="zh-CN"/>
        </w:rPr>
        <w:t>，</w:t>
      </w:r>
      <w:r>
        <w:rPr>
          <w:rFonts w:hint="eastAsia" w:ascii="仿宋_GB2312" w:hAnsi="仿宋_GB2312" w:eastAsia="仿宋_GB2312" w:cs="仿宋_GB2312"/>
          <w:b w:val="0"/>
          <w:bCs/>
          <w:color w:val="auto"/>
          <w:sz w:val="34"/>
          <w:szCs w:val="34"/>
        </w:rPr>
        <w:t>纪委已立案。镇党委研究制定</w:t>
      </w:r>
      <w:r>
        <w:rPr>
          <w:rFonts w:hint="eastAsia" w:ascii="仿宋_GB2312" w:hAnsi="仿宋_GB2312" w:eastAsia="仿宋_GB2312" w:cs="仿宋_GB2312"/>
          <w:b w:val="0"/>
          <w:bCs/>
          <w:color w:val="auto"/>
          <w:sz w:val="34"/>
          <w:szCs w:val="34"/>
          <w:lang w:eastAsia="zh-CN"/>
        </w:rPr>
        <w:t>了</w:t>
      </w:r>
      <w:r>
        <w:rPr>
          <w:rFonts w:hint="eastAsia" w:ascii="仿宋_GB2312" w:hAnsi="仿宋_GB2312" w:eastAsia="仿宋_GB2312" w:cs="仿宋_GB2312"/>
          <w:b w:val="0"/>
          <w:bCs/>
          <w:color w:val="auto"/>
          <w:sz w:val="34"/>
          <w:szCs w:val="34"/>
        </w:rPr>
        <w:t>违规占地长效监管机制。积极开展招商活动。</w:t>
      </w:r>
      <w:r>
        <w:rPr>
          <w:rFonts w:hint="eastAsia" w:ascii="黑体" w:hAnsi="黑体" w:eastAsia="黑体" w:cs="黑体"/>
          <w:b w:val="0"/>
          <w:bCs w:val="0"/>
          <w:color w:val="auto"/>
          <w:sz w:val="34"/>
          <w:szCs w:val="34"/>
        </w:rPr>
        <w:t>二是</w:t>
      </w:r>
      <w:r>
        <w:rPr>
          <w:rFonts w:hint="eastAsia" w:ascii="仿宋_GB2312" w:hAnsi="仿宋_GB2312" w:eastAsia="仿宋_GB2312" w:cs="仿宋_GB2312"/>
          <w:b w:val="0"/>
          <w:bCs/>
          <w:color w:val="auto"/>
          <w:sz w:val="34"/>
          <w:szCs w:val="34"/>
        </w:rPr>
        <w:t>对16处</w:t>
      </w:r>
      <w:r>
        <w:rPr>
          <w:rFonts w:hint="eastAsia" w:ascii="仿宋_GB2312" w:hAnsi="仿宋_GB2312" w:eastAsia="仿宋_GB2312" w:cs="仿宋_GB2312"/>
          <w:b w:val="0"/>
          <w:bCs/>
          <w:color w:val="auto"/>
          <w:sz w:val="34"/>
          <w:szCs w:val="34"/>
          <w:lang w:eastAsia="zh-CN"/>
        </w:rPr>
        <w:t>垃圾堆放</w:t>
      </w:r>
      <w:r>
        <w:rPr>
          <w:rFonts w:hint="eastAsia" w:ascii="仿宋_GB2312" w:hAnsi="仿宋_GB2312" w:eastAsia="仿宋_GB2312" w:cs="仿宋_GB2312"/>
          <w:b w:val="0"/>
          <w:bCs/>
          <w:color w:val="auto"/>
          <w:sz w:val="34"/>
          <w:szCs w:val="34"/>
        </w:rPr>
        <w:t>点位迅速清理。制定《东汤镇农村人居环境整治提升行动暨农村环境净化考评方案》，成立工作领导小组</w:t>
      </w:r>
      <w:r>
        <w:rPr>
          <w:rFonts w:hint="eastAsia" w:ascii="仿宋_GB2312" w:hAnsi="仿宋_GB2312" w:eastAsia="仿宋_GB2312" w:cs="仿宋_GB2312"/>
          <w:b w:val="0"/>
          <w:bCs/>
          <w:color w:val="auto"/>
          <w:sz w:val="34"/>
          <w:szCs w:val="34"/>
          <w:lang w:eastAsia="zh-CN"/>
        </w:rPr>
        <w:t>；</w:t>
      </w:r>
      <w:r>
        <w:rPr>
          <w:rFonts w:hint="eastAsia" w:ascii="仿宋_GB2312" w:hAnsi="仿宋_GB2312" w:eastAsia="仿宋_GB2312" w:cs="仿宋_GB2312"/>
          <w:b w:val="0"/>
          <w:bCs/>
          <w:color w:val="auto"/>
          <w:sz w:val="34"/>
          <w:szCs w:val="34"/>
        </w:rPr>
        <w:t>对各村道路问题迅速整改落实。制定《东汤镇农村公路养护巡查制度》，并</w:t>
      </w:r>
      <w:r>
        <w:rPr>
          <w:rFonts w:hint="eastAsia" w:ascii="仿宋_GB2312" w:hAnsi="仿宋_GB2312" w:eastAsia="仿宋_GB2312" w:cs="仿宋_GB2312"/>
          <w:b w:val="0"/>
          <w:bCs/>
          <w:color w:val="auto"/>
          <w:sz w:val="34"/>
          <w:szCs w:val="34"/>
          <w:lang w:eastAsia="zh-CN"/>
        </w:rPr>
        <w:t>加强</w:t>
      </w:r>
      <w:r>
        <w:rPr>
          <w:rFonts w:hint="eastAsia" w:ascii="仿宋_GB2312" w:hAnsi="仿宋_GB2312" w:eastAsia="仿宋_GB2312" w:cs="仿宋_GB2312"/>
          <w:b w:val="0"/>
          <w:bCs/>
          <w:color w:val="auto"/>
          <w:sz w:val="34"/>
          <w:szCs w:val="34"/>
        </w:rPr>
        <w:t>巡查，</w:t>
      </w:r>
      <w:r>
        <w:rPr>
          <w:rFonts w:hint="eastAsia" w:ascii="仿宋_GB2312" w:hAnsi="仿宋_GB2312" w:eastAsia="仿宋_GB2312" w:cs="仿宋_GB2312"/>
          <w:b w:val="0"/>
          <w:bCs/>
          <w:color w:val="auto"/>
          <w:sz w:val="34"/>
          <w:szCs w:val="34"/>
          <w:lang w:eastAsia="zh-CN"/>
        </w:rPr>
        <w:t>建立</w:t>
      </w:r>
      <w:r>
        <w:rPr>
          <w:rFonts w:hint="eastAsia" w:ascii="仿宋_GB2312" w:hAnsi="仿宋_GB2312" w:eastAsia="仿宋_GB2312" w:cs="仿宋_GB2312"/>
          <w:b w:val="0"/>
          <w:bCs/>
          <w:color w:val="auto"/>
          <w:sz w:val="34"/>
          <w:szCs w:val="34"/>
        </w:rPr>
        <w:t>巡查台账</w:t>
      </w:r>
      <w:r>
        <w:rPr>
          <w:rFonts w:hint="eastAsia" w:ascii="仿宋_GB2312" w:hAnsi="仿宋_GB2312" w:eastAsia="仿宋_GB2312" w:cs="仿宋_GB2312"/>
          <w:b w:val="0"/>
          <w:bCs/>
          <w:color w:val="auto"/>
          <w:sz w:val="34"/>
          <w:szCs w:val="34"/>
          <w:lang w:eastAsia="zh-CN"/>
        </w:rPr>
        <w:t>；</w:t>
      </w:r>
      <w:r>
        <w:rPr>
          <w:rFonts w:hint="eastAsia" w:ascii="仿宋_GB2312" w:hAnsi="仿宋_GB2312" w:eastAsia="仿宋_GB2312" w:cs="仿宋_GB2312"/>
          <w:b w:val="0"/>
          <w:bCs/>
          <w:color w:val="auto"/>
          <w:sz w:val="34"/>
          <w:szCs w:val="34"/>
        </w:rPr>
        <w:t>完善防洪设施建设。两处修复工程</w:t>
      </w:r>
      <w:r>
        <w:rPr>
          <w:rFonts w:hint="eastAsia" w:ascii="仿宋_GB2312" w:hAnsi="仿宋_GB2312" w:eastAsia="仿宋_GB2312" w:cs="仿宋_GB2312"/>
          <w:b w:val="0"/>
          <w:bCs/>
          <w:color w:val="auto"/>
          <w:sz w:val="34"/>
          <w:szCs w:val="34"/>
          <w:lang w:eastAsia="zh-CN"/>
        </w:rPr>
        <w:t>和</w:t>
      </w:r>
      <w:r>
        <w:rPr>
          <w:rFonts w:hint="eastAsia" w:ascii="仿宋_GB2312" w:hAnsi="仿宋_GB2312" w:eastAsia="仿宋_GB2312" w:cs="仿宋_GB2312"/>
          <w:b w:val="0"/>
          <w:bCs/>
          <w:color w:val="auto"/>
          <w:sz w:val="34"/>
          <w:szCs w:val="34"/>
        </w:rPr>
        <w:t>7处水毁</w:t>
      </w:r>
      <w:r>
        <w:rPr>
          <w:rFonts w:hint="eastAsia" w:ascii="仿宋_GB2312" w:hAnsi="仿宋_GB2312" w:eastAsia="仿宋_GB2312" w:cs="仿宋_GB2312"/>
          <w:b w:val="0"/>
          <w:bCs/>
          <w:color w:val="auto"/>
          <w:sz w:val="34"/>
          <w:szCs w:val="34"/>
          <w:lang w:eastAsia="zh-CN"/>
        </w:rPr>
        <w:t>均</w:t>
      </w:r>
      <w:r>
        <w:rPr>
          <w:rFonts w:hint="eastAsia" w:ascii="仿宋_GB2312" w:hAnsi="仿宋_GB2312" w:eastAsia="仿宋_GB2312" w:cs="仿宋_GB2312"/>
          <w:b w:val="0"/>
          <w:bCs/>
          <w:color w:val="auto"/>
          <w:sz w:val="34"/>
          <w:szCs w:val="34"/>
        </w:rPr>
        <w:t>已完工</w:t>
      </w:r>
      <w:r>
        <w:rPr>
          <w:rFonts w:hint="eastAsia" w:ascii="仿宋_GB2312" w:hAnsi="仿宋_GB2312" w:eastAsia="仿宋_GB2312" w:cs="仿宋_GB2312"/>
          <w:b w:val="0"/>
          <w:bCs/>
          <w:color w:val="auto"/>
          <w:sz w:val="34"/>
          <w:szCs w:val="34"/>
          <w:lang w:eastAsia="zh-CN"/>
        </w:rPr>
        <w:t>；对</w:t>
      </w:r>
      <w:r>
        <w:rPr>
          <w:rFonts w:hint="eastAsia" w:ascii="仿宋_GB2312" w:hAnsi="仿宋_GB2312" w:eastAsia="仿宋_GB2312" w:cs="仿宋_GB2312"/>
          <w:b w:val="0"/>
          <w:bCs/>
          <w:color w:val="auto"/>
          <w:sz w:val="34"/>
          <w:szCs w:val="34"/>
        </w:rPr>
        <w:t>乱采砂石</w:t>
      </w:r>
      <w:r>
        <w:rPr>
          <w:rFonts w:hint="eastAsia" w:ascii="仿宋_GB2312" w:hAnsi="仿宋_GB2312" w:eastAsia="仿宋_GB2312" w:cs="仿宋_GB2312"/>
          <w:b w:val="0"/>
          <w:bCs/>
          <w:color w:val="auto"/>
          <w:sz w:val="34"/>
          <w:szCs w:val="34"/>
          <w:lang w:eastAsia="zh-CN"/>
        </w:rPr>
        <w:t>问题</w:t>
      </w:r>
      <w:r>
        <w:rPr>
          <w:rFonts w:hint="eastAsia" w:ascii="仿宋_GB2312" w:hAnsi="仿宋_GB2312" w:eastAsia="仿宋_GB2312" w:cs="仿宋_GB2312"/>
          <w:b w:val="0"/>
          <w:bCs/>
          <w:color w:val="auto"/>
          <w:sz w:val="34"/>
          <w:szCs w:val="34"/>
        </w:rPr>
        <w:t>立即落实整改</w:t>
      </w:r>
      <w:r>
        <w:rPr>
          <w:rFonts w:hint="eastAsia" w:ascii="仿宋_GB2312" w:hAnsi="仿宋_GB2312" w:eastAsia="仿宋_GB2312" w:cs="仿宋_GB2312"/>
          <w:b w:val="0"/>
          <w:bCs/>
          <w:color w:val="auto"/>
          <w:sz w:val="34"/>
          <w:szCs w:val="34"/>
          <w:lang w:eastAsia="zh-CN"/>
        </w:rPr>
        <w:t>，严厉打击</w:t>
      </w:r>
      <w:r>
        <w:rPr>
          <w:rFonts w:hint="eastAsia" w:ascii="仿宋_GB2312" w:hAnsi="仿宋_GB2312" w:eastAsia="仿宋_GB2312" w:cs="仿宋_GB2312"/>
          <w:b w:val="0"/>
          <w:bCs/>
          <w:color w:val="auto"/>
          <w:sz w:val="34"/>
          <w:szCs w:val="34"/>
        </w:rPr>
        <w:t>乱采砂石</w:t>
      </w:r>
      <w:r>
        <w:rPr>
          <w:rFonts w:hint="eastAsia" w:ascii="仿宋_GB2312" w:hAnsi="仿宋_GB2312" w:eastAsia="仿宋_GB2312" w:cs="仿宋_GB2312"/>
          <w:b w:val="0"/>
          <w:bCs/>
          <w:color w:val="auto"/>
          <w:sz w:val="34"/>
          <w:szCs w:val="34"/>
          <w:lang w:eastAsia="zh-CN"/>
        </w:rPr>
        <w:t>行为</w:t>
      </w:r>
      <w:r>
        <w:rPr>
          <w:rFonts w:hint="eastAsia" w:ascii="仿宋_GB2312" w:hAnsi="仿宋_GB2312" w:eastAsia="仿宋_GB2312" w:cs="仿宋_GB2312"/>
          <w:b w:val="0"/>
          <w:bCs/>
          <w:color w:val="auto"/>
          <w:sz w:val="34"/>
          <w:szCs w:val="34"/>
        </w:rPr>
        <w:t>。镇政府申请维修养护资金，</w:t>
      </w:r>
      <w:r>
        <w:rPr>
          <w:rFonts w:hint="eastAsia" w:ascii="仿宋_GB2312" w:hAnsi="仿宋_GB2312" w:eastAsia="仿宋_GB2312" w:cs="仿宋_GB2312"/>
          <w:b w:val="0"/>
          <w:bCs/>
          <w:color w:val="auto"/>
          <w:sz w:val="34"/>
          <w:szCs w:val="34"/>
          <w:lang w:eastAsia="zh-CN"/>
        </w:rPr>
        <w:t>为</w:t>
      </w:r>
      <w:r>
        <w:rPr>
          <w:rFonts w:hint="eastAsia" w:ascii="仿宋_GB2312" w:hAnsi="仿宋_GB2312" w:eastAsia="仿宋_GB2312" w:cs="仿宋_GB2312"/>
          <w:b w:val="0"/>
          <w:bCs/>
          <w:color w:val="auto"/>
          <w:sz w:val="34"/>
          <w:szCs w:val="34"/>
        </w:rPr>
        <w:t>咸家村10组新建大口井，饮水问题已解决</w:t>
      </w:r>
      <w:r>
        <w:rPr>
          <w:rFonts w:hint="eastAsia" w:ascii="仿宋_GB2312" w:hAnsi="仿宋_GB2312" w:eastAsia="仿宋_GB2312" w:cs="仿宋_GB2312"/>
          <w:b w:val="0"/>
          <w:bCs/>
          <w:color w:val="auto"/>
          <w:sz w:val="34"/>
          <w:szCs w:val="34"/>
          <w:lang w:eastAsia="zh-CN"/>
        </w:rPr>
        <w:t>；</w:t>
      </w:r>
      <w:r>
        <w:rPr>
          <w:rFonts w:hint="eastAsia" w:ascii="仿宋_GB2312" w:hAnsi="仿宋_GB2312" w:eastAsia="仿宋_GB2312" w:cs="仿宋_GB2312"/>
          <w:b w:val="0"/>
          <w:bCs/>
          <w:color w:val="auto"/>
          <w:sz w:val="34"/>
          <w:szCs w:val="34"/>
        </w:rPr>
        <w:t>加快整治私搭乱建。镇政府统筹谋划，对沿街立面进行统一设计和规划。依据《镇容镇貌综合整治实施方案》，会同城乡执法中心，对镇内部分私设广告牌和牌匾进行检查和处理。</w:t>
      </w:r>
    </w:p>
    <w:p>
      <w:pPr>
        <w:widowControl w:val="0"/>
        <w:wordWrap/>
        <w:adjustRightInd/>
        <w:spacing w:before="0" w:after="0" w:line="554" w:lineRule="exact"/>
        <w:ind w:left="0" w:leftChars="0" w:right="0" w:firstLine="643" w:firstLineChars="200"/>
        <w:textAlignment w:val="auto"/>
        <w:outlineLvl w:val="9"/>
        <w:rPr>
          <w:rFonts w:hint="eastAsia" w:ascii="仿宋_GB2312" w:hAnsi="仿宋_GB2312" w:eastAsia="仿宋_GB2312" w:cs="仿宋_GB2312"/>
          <w:b w:val="0"/>
          <w:bCs/>
          <w:color w:val="auto"/>
          <w:sz w:val="34"/>
          <w:szCs w:val="34"/>
          <w:lang w:val="en-US" w:eastAsia="zh-CN"/>
        </w:rPr>
      </w:pPr>
      <w:r>
        <w:rPr>
          <w:rFonts w:hint="eastAsia" w:ascii="仿宋_GB2312" w:hAnsi="仿宋_GB2312" w:eastAsia="仿宋_GB2312" w:cs="仿宋_GB2312"/>
          <w:b/>
          <w:color w:val="auto"/>
          <w:sz w:val="34"/>
          <w:szCs w:val="34"/>
        </w:rPr>
        <w:t>3.</w:t>
      </w:r>
      <w:r>
        <w:rPr>
          <w:rFonts w:hint="eastAsia" w:ascii="仿宋_GB2312" w:hAnsi="仿宋_GB2312" w:eastAsia="仿宋_GB2312" w:cs="仿宋_GB2312"/>
          <w:b/>
          <w:color w:val="auto"/>
          <w:sz w:val="34"/>
          <w:szCs w:val="34"/>
          <w:lang w:eastAsia="zh-CN"/>
        </w:rPr>
        <w:t>在</w:t>
      </w:r>
      <w:r>
        <w:rPr>
          <w:rFonts w:hint="eastAsia" w:ascii="仿宋_GB2312" w:hAnsi="仿宋_GB2312" w:eastAsia="仿宋_GB2312" w:cs="仿宋_GB2312"/>
          <w:b/>
          <w:color w:val="auto"/>
          <w:sz w:val="34"/>
          <w:szCs w:val="34"/>
        </w:rPr>
        <w:t>落实中央环保督察整改不严格</w:t>
      </w:r>
      <w:r>
        <w:rPr>
          <w:rFonts w:hint="eastAsia" w:ascii="仿宋_GB2312" w:hAnsi="仿宋_GB2312" w:eastAsia="仿宋_GB2312" w:cs="仿宋_GB2312"/>
          <w:b/>
          <w:color w:val="auto"/>
          <w:sz w:val="34"/>
          <w:szCs w:val="34"/>
          <w:lang w:eastAsia="zh-CN"/>
        </w:rPr>
        <w:t>方面。</w:t>
      </w:r>
      <w:r>
        <w:rPr>
          <w:rFonts w:hint="eastAsia" w:ascii="黑体" w:hAnsi="黑体" w:eastAsia="黑体" w:cs="黑体"/>
          <w:b w:val="0"/>
          <w:bCs w:val="0"/>
          <w:color w:val="auto"/>
          <w:sz w:val="34"/>
          <w:szCs w:val="34"/>
        </w:rPr>
        <w:t>一是</w:t>
      </w:r>
      <w:r>
        <w:rPr>
          <w:rFonts w:hint="eastAsia" w:ascii="仿宋_GB2312" w:hAnsi="仿宋_GB2312" w:eastAsia="仿宋_GB2312" w:cs="仿宋_GB2312"/>
          <w:b w:val="0"/>
          <w:bCs/>
          <w:color w:val="auto"/>
          <w:sz w:val="34"/>
          <w:szCs w:val="34"/>
        </w:rPr>
        <w:t>计划建设雨污分离排水系统管道约2公里。</w:t>
      </w:r>
      <w:r>
        <w:rPr>
          <w:rFonts w:hint="eastAsia" w:ascii="仿宋_GB2312" w:hAnsi="仿宋_GB2312" w:eastAsia="仿宋_GB2312" w:cs="仿宋_GB2312"/>
          <w:b w:val="0"/>
          <w:bCs/>
          <w:color w:val="auto"/>
          <w:sz w:val="34"/>
          <w:szCs w:val="34"/>
          <w:lang w:val="en-US" w:eastAsia="zh-CN"/>
        </w:rPr>
        <w:t>2023年</w:t>
      </w:r>
      <w:r>
        <w:rPr>
          <w:rFonts w:hint="eastAsia" w:ascii="仿宋_GB2312" w:hAnsi="仿宋_GB2312" w:eastAsia="仿宋_GB2312" w:cs="仿宋_GB2312"/>
          <w:b w:val="0"/>
          <w:bCs/>
          <w:color w:val="auto"/>
          <w:sz w:val="34"/>
          <w:szCs w:val="34"/>
        </w:rPr>
        <w:t>9月份开工建设，截止目前，已经完成400米污水管道铺设。</w:t>
      </w:r>
      <w:r>
        <w:rPr>
          <w:rFonts w:hint="eastAsia" w:ascii="黑体" w:hAnsi="黑体" w:eastAsia="黑体" w:cs="黑体"/>
          <w:b w:val="0"/>
          <w:bCs w:val="0"/>
          <w:color w:val="auto"/>
          <w:sz w:val="34"/>
          <w:szCs w:val="34"/>
        </w:rPr>
        <w:t>二是</w:t>
      </w:r>
      <w:r>
        <w:rPr>
          <w:rFonts w:hint="eastAsia" w:ascii="仿宋_GB2312" w:hAnsi="仿宋_GB2312" w:eastAsia="仿宋_GB2312" w:cs="仿宋_GB2312"/>
          <w:b w:val="0"/>
          <w:bCs/>
          <w:color w:val="auto"/>
          <w:sz w:val="34"/>
          <w:szCs w:val="34"/>
        </w:rPr>
        <w:t>严格落实中央环保督察整改要求，对我镇锅炉房进行全面排查，严格执法</w:t>
      </w:r>
      <w:r>
        <w:rPr>
          <w:rFonts w:hint="eastAsia" w:ascii="仿宋_GB2312" w:hAnsi="仿宋_GB2312" w:eastAsia="仿宋_GB2312" w:cs="仿宋_GB2312"/>
          <w:b w:val="0"/>
          <w:bCs/>
          <w:color w:val="auto"/>
          <w:sz w:val="34"/>
          <w:szCs w:val="34"/>
          <w:lang w:eastAsia="zh-CN"/>
        </w:rPr>
        <w:t>，</w:t>
      </w:r>
      <w:r>
        <w:rPr>
          <w:rFonts w:hint="eastAsia" w:ascii="仿宋_GB2312" w:hAnsi="仿宋_GB2312" w:eastAsia="仿宋_GB2312" w:cs="仿宋_GB2312"/>
          <w:b w:val="0"/>
          <w:bCs/>
          <w:color w:val="auto"/>
          <w:sz w:val="34"/>
          <w:szCs w:val="34"/>
        </w:rPr>
        <w:t>加强大气污染防治技术防范和司炉人员技能培训</w:t>
      </w:r>
      <w:r>
        <w:rPr>
          <w:rFonts w:hint="eastAsia" w:ascii="仿宋_GB2312" w:hAnsi="仿宋_GB2312" w:eastAsia="仿宋_GB2312" w:cs="仿宋_GB2312"/>
          <w:b w:val="0"/>
          <w:bCs/>
          <w:color w:val="auto"/>
          <w:sz w:val="34"/>
          <w:szCs w:val="34"/>
          <w:lang w:eastAsia="zh-CN"/>
        </w:rPr>
        <w:t>。</w:t>
      </w:r>
      <w:r>
        <w:rPr>
          <w:rFonts w:hint="eastAsia" w:ascii="仿宋_GB2312" w:hAnsi="仿宋_GB2312" w:eastAsia="仿宋_GB2312" w:cs="仿宋_GB2312"/>
          <w:b w:val="0"/>
          <w:bCs/>
          <w:color w:val="auto"/>
          <w:sz w:val="34"/>
          <w:szCs w:val="34"/>
        </w:rPr>
        <w:t>同时，加大宣传力度，普及环境保护的重要性</w:t>
      </w:r>
      <w:r>
        <w:rPr>
          <w:rFonts w:hint="eastAsia" w:ascii="仿宋_GB2312" w:hAnsi="仿宋_GB2312" w:eastAsia="仿宋_GB2312" w:cs="仿宋_GB2312"/>
          <w:b w:val="0"/>
          <w:bCs/>
          <w:color w:val="auto"/>
          <w:sz w:val="34"/>
          <w:szCs w:val="34"/>
          <w:lang w:eastAsia="zh-CN"/>
        </w:rPr>
        <w:t>。</w:t>
      </w:r>
    </w:p>
    <w:p>
      <w:pPr>
        <w:widowControl w:val="0"/>
        <w:wordWrap/>
        <w:adjustRightInd/>
        <w:spacing w:before="0" w:after="0" w:line="554" w:lineRule="exact"/>
        <w:ind w:left="0" w:leftChars="0" w:right="0" w:firstLine="643" w:firstLineChars="200"/>
        <w:textAlignment w:val="auto"/>
        <w:outlineLvl w:val="9"/>
        <w:rPr>
          <w:rFonts w:hint="eastAsia" w:ascii="仿宋_GB2312" w:hAnsi="仿宋_GB2312" w:eastAsia="仿宋_GB2312" w:cs="仿宋_GB2312"/>
          <w:b/>
          <w:bCs/>
          <w:color w:val="auto"/>
          <w:sz w:val="34"/>
          <w:szCs w:val="34"/>
        </w:rPr>
      </w:pPr>
      <w:r>
        <w:rPr>
          <w:rFonts w:hint="eastAsia" w:ascii="仿宋_GB2312" w:hAnsi="仿宋_GB2312" w:eastAsia="仿宋_GB2312" w:cs="仿宋_GB2312"/>
          <w:b/>
          <w:color w:val="auto"/>
          <w:sz w:val="34"/>
          <w:szCs w:val="34"/>
        </w:rPr>
        <w:t>4.</w:t>
      </w:r>
      <w:r>
        <w:rPr>
          <w:rFonts w:hint="eastAsia" w:ascii="仿宋_GB2312" w:hAnsi="仿宋_GB2312" w:eastAsia="仿宋_GB2312" w:cs="仿宋_GB2312"/>
          <w:b/>
          <w:color w:val="auto"/>
          <w:sz w:val="34"/>
          <w:szCs w:val="34"/>
          <w:lang w:eastAsia="zh-CN"/>
        </w:rPr>
        <w:t>在</w:t>
      </w:r>
      <w:r>
        <w:rPr>
          <w:rFonts w:hint="eastAsia" w:ascii="仿宋_GB2312" w:hAnsi="仿宋_GB2312" w:eastAsia="仿宋_GB2312" w:cs="仿宋_GB2312"/>
          <w:b/>
          <w:color w:val="auto"/>
          <w:sz w:val="34"/>
          <w:szCs w:val="34"/>
        </w:rPr>
        <w:t>特色小镇建设用力不足</w:t>
      </w:r>
      <w:r>
        <w:rPr>
          <w:rFonts w:hint="eastAsia" w:ascii="仿宋_GB2312" w:hAnsi="仿宋_GB2312" w:eastAsia="仿宋_GB2312" w:cs="仿宋_GB2312"/>
          <w:b/>
          <w:color w:val="auto"/>
          <w:sz w:val="34"/>
          <w:szCs w:val="34"/>
          <w:lang w:eastAsia="zh-CN"/>
        </w:rPr>
        <w:t>方面。</w:t>
      </w:r>
      <w:r>
        <w:rPr>
          <w:rFonts w:hint="eastAsia" w:ascii="黑体" w:hAnsi="黑体" w:eastAsia="黑体" w:cs="黑体"/>
          <w:b w:val="0"/>
          <w:bCs w:val="0"/>
          <w:color w:val="auto"/>
          <w:sz w:val="34"/>
          <w:szCs w:val="34"/>
        </w:rPr>
        <w:t>一是</w:t>
      </w:r>
      <w:r>
        <w:rPr>
          <w:rFonts w:hint="eastAsia" w:ascii="仿宋_GB2312" w:hAnsi="仿宋_GB2312" w:eastAsia="仿宋_GB2312" w:cs="仿宋_GB2312"/>
          <w:color w:val="auto"/>
          <w:sz w:val="34"/>
          <w:szCs w:val="34"/>
        </w:rPr>
        <w:t>制定小城镇建设规划，指导城镇建设。配合市水利局编制《凤城地热水保护开发利用综合规划》，完善东汤镇自然资源网格化监管体系</w:t>
      </w:r>
      <w:r>
        <w:rPr>
          <w:rFonts w:hint="eastAsia" w:ascii="仿宋_GB2312" w:hAnsi="仿宋_GB2312" w:eastAsia="仿宋_GB2312" w:cs="仿宋_GB2312"/>
          <w:color w:val="auto"/>
          <w:sz w:val="34"/>
          <w:szCs w:val="34"/>
          <w:lang w:eastAsia="zh-CN"/>
        </w:rPr>
        <w:t>；</w:t>
      </w:r>
      <w:r>
        <w:rPr>
          <w:rFonts w:hint="eastAsia" w:ascii="仿宋_GB2312" w:hAnsi="仿宋_GB2312" w:eastAsia="仿宋_GB2312" w:cs="仿宋_GB2312"/>
          <w:color w:val="auto"/>
          <w:sz w:val="34"/>
          <w:szCs w:val="34"/>
        </w:rPr>
        <w:t>成立项目管家工作小组，定期深入企业开展服务。</w:t>
      </w:r>
      <w:r>
        <w:rPr>
          <w:rFonts w:hint="eastAsia" w:ascii="黑体" w:hAnsi="黑体" w:eastAsia="黑体" w:cs="黑体"/>
          <w:b w:val="0"/>
          <w:bCs w:val="0"/>
          <w:color w:val="auto"/>
          <w:sz w:val="34"/>
          <w:szCs w:val="34"/>
        </w:rPr>
        <w:t>二是</w:t>
      </w:r>
      <w:r>
        <w:rPr>
          <w:rFonts w:hint="eastAsia" w:ascii="仿宋_GB2312" w:hAnsi="仿宋_GB2312" w:eastAsia="仿宋_GB2312" w:cs="仿宋_GB2312"/>
          <w:color w:val="auto"/>
          <w:sz w:val="34"/>
          <w:szCs w:val="34"/>
          <w:lang w:eastAsia="zh-CN"/>
        </w:rPr>
        <w:t>推</w:t>
      </w:r>
      <w:r>
        <w:rPr>
          <w:rFonts w:hint="eastAsia" w:ascii="仿宋_GB2312" w:hAnsi="仿宋_GB2312" w:eastAsia="仿宋_GB2312" w:cs="仿宋_GB2312"/>
          <w:color w:val="auto"/>
          <w:sz w:val="34"/>
          <w:szCs w:val="34"/>
        </w:rPr>
        <w:t>进建设凤城市益莎生态颐养中心项目和凤城市中心医院建立东汤镇疗养分院项目。加强招商引资力度。</w:t>
      </w:r>
      <w:r>
        <w:rPr>
          <w:rFonts w:hint="eastAsia" w:ascii="黑体" w:hAnsi="黑体" w:eastAsia="黑体" w:cs="黑体"/>
          <w:b w:val="0"/>
          <w:bCs w:val="0"/>
          <w:color w:val="auto"/>
          <w:sz w:val="34"/>
          <w:szCs w:val="34"/>
        </w:rPr>
        <w:t>三是</w:t>
      </w:r>
      <w:r>
        <w:rPr>
          <w:rFonts w:hint="eastAsia" w:ascii="仿宋_GB2312" w:hAnsi="仿宋_GB2312" w:eastAsia="仿宋_GB2312" w:cs="仿宋_GB2312"/>
          <w:color w:val="auto"/>
          <w:sz w:val="34"/>
          <w:szCs w:val="34"/>
        </w:rPr>
        <w:t>丰富东汤镇娱乐附属设施和旅游专业人才培育。</w:t>
      </w:r>
      <w:r>
        <w:rPr>
          <w:rFonts w:hint="eastAsia" w:ascii="黑体" w:hAnsi="黑体" w:eastAsia="黑体" w:cs="黑体"/>
          <w:b w:val="0"/>
          <w:bCs w:val="0"/>
          <w:color w:val="auto"/>
          <w:sz w:val="34"/>
          <w:szCs w:val="34"/>
        </w:rPr>
        <w:t>四是</w:t>
      </w:r>
      <w:r>
        <w:rPr>
          <w:rFonts w:hint="eastAsia" w:ascii="仿宋_GB2312" w:hAnsi="仿宋_GB2312" w:eastAsia="仿宋_GB2312" w:cs="仿宋_GB2312"/>
          <w:color w:val="auto"/>
          <w:sz w:val="34"/>
          <w:szCs w:val="34"/>
        </w:rPr>
        <w:t>深挖本地满族、朝鲜族特色文化。新建具有朝鲜族特色的温泉民宿</w:t>
      </w:r>
      <w:r>
        <w:rPr>
          <w:rFonts w:hint="eastAsia" w:ascii="仿宋_GB2312" w:hAnsi="仿宋_GB2312" w:eastAsia="仿宋_GB2312" w:cs="仿宋_GB2312"/>
          <w:color w:val="auto"/>
          <w:sz w:val="34"/>
          <w:szCs w:val="34"/>
          <w:lang w:eastAsia="zh-CN"/>
        </w:rPr>
        <w:t>、</w:t>
      </w:r>
      <w:r>
        <w:rPr>
          <w:rFonts w:hint="eastAsia" w:ascii="仿宋_GB2312" w:hAnsi="仿宋_GB2312" w:eastAsia="仿宋_GB2312" w:cs="仿宋_GB2312"/>
          <w:color w:val="auto"/>
          <w:sz w:val="34"/>
          <w:szCs w:val="34"/>
        </w:rPr>
        <w:t>文化纪念品商店。组织</w:t>
      </w:r>
      <w:r>
        <w:rPr>
          <w:rFonts w:hint="eastAsia" w:ascii="仿宋_GB2312" w:hAnsi="仿宋_GB2312" w:eastAsia="仿宋_GB2312" w:cs="仿宋_GB2312"/>
          <w:color w:val="auto"/>
          <w:sz w:val="34"/>
          <w:szCs w:val="34"/>
          <w:lang w:eastAsia="zh-CN"/>
        </w:rPr>
        <w:t>开展</w:t>
      </w:r>
      <w:r>
        <w:rPr>
          <w:rFonts w:hint="eastAsia" w:ascii="仿宋_GB2312" w:hAnsi="仿宋_GB2312" w:eastAsia="仿宋_GB2312" w:cs="仿宋_GB2312"/>
          <w:color w:val="auto"/>
          <w:sz w:val="34"/>
          <w:szCs w:val="34"/>
        </w:rPr>
        <w:t>文化活动，营造文化旅游氛围。</w:t>
      </w:r>
      <w:r>
        <w:rPr>
          <w:rFonts w:hint="eastAsia" w:ascii="黑体" w:hAnsi="黑体" w:eastAsia="黑体" w:cs="黑体"/>
          <w:b w:val="0"/>
          <w:bCs w:val="0"/>
          <w:color w:val="auto"/>
          <w:sz w:val="34"/>
          <w:szCs w:val="34"/>
          <w:lang w:eastAsia="zh-CN"/>
        </w:rPr>
        <w:t>五</w:t>
      </w:r>
      <w:r>
        <w:rPr>
          <w:rFonts w:hint="eastAsia" w:ascii="黑体" w:hAnsi="黑体" w:eastAsia="黑体" w:cs="黑体"/>
          <w:b w:val="0"/>
          <w:bCs w:val="0"/>
          <w:color w:val="auto"/>
          <w:sz w:val="34"/>
          <w:szCs w:val="34"/>
        </w:rPr>
        <w:t>是</w:t>
      </w:r>
      <w:r>
        <w:rPr>
          <w:rFonts w:hint="eastAsia" w:ascii="仿宋_GB2312" w:hAnsi="仿宋_GB2312" w:eastAsia="仿宋_GB2312" w:cs="仿宋_GB2312"/>
          <w:color w:val="auto"/>
          <w:sz w:val="34"/>
          <w:szCs w:val="34"/>
        </w:rPr>
        <w:t>针对交通安全隐患，东汤镇推进内环路建设项目</w:t>
      </w:r>
      <w:r>
        <w:rPr>
          <w:rFonts w:hint="eastAsia" w:ascii="仿宋_GB2312" w:hAnsi="仿宋_GB2312" w:eastAsia="仿宋_GB2312" w:cs="仿宋_GB2312"/>
          <w:color w:val="auto"/>
          <w:sz w:val="34"/>
          <w:szCs w:val="34"/>
          <w:lang w:eastAsia="zh-CN"/>
        </w:rPr>
        <w:t>；</w:t>
      </w:r>
      <w:r>
        <w:rPr>
          <w:rFonts w:hint="eastAsia" w:ascii="仿宋_GB2312" w:hAnsi="仿宋_GB2312" w:eastAsia="仿宋_GB2312" w:cs="仿宋_GB2312"/>
          <w:color w:val="auto"/>
          <w:sz w:val="34"/>
          <w:szCs w:val="34"/>
        </w:rPr>
        <w:t>加大对噪音污染、扬尘污染问题</w:t>
      </w:r>
      <w:r>
        <w:rPr>
          <w:rFonts w:hint="eastAsia" w:ascii="仿宋_GB2312" w:hAnsi="仿宋_GB2312" w:eastAsia="仿宋_GB2312" w:cs="仿宋_GB2312"/>
          <w:color w:val="auto"/>
          <w:sz w:val="34"/>
          <w:szCs w:val="34"/>
          <w:lang w:eastAsia="zh-CN"/>
        </w:rPr>
        <w:t>的</w:t>
      </w:r>
      <w:r>
        <w:rPr>
          <w:rFonts w:hint="eastAsia" w:ascii="仿宋_GB2312" w:hAnsi="仿宋_GB2312" w:eastAsia="仿宋_GB2312" w:cs="仿宋_GB2312"/>
          <w:color w:val="auto"/>
          <w:sz w:val="34"/>
          <w:szCs w:val="34"/>
        </w:rPr>
        <w:t>整治力度。</w:t>
      </w:r>
    </w:p>
    <w:p>
      <w:pPr>
        <w:widowControl w:val="0"/>
        <w:wordWrap/>
        <w:adjustRightInd/>
        <w:spacing w:before="0" w:after="0" w:line="554" w:lineRule="exact"/>
        <w:ind w:left="0" w:leftChars="0" w:right="0" w:firstLine="643" w:firstLineChars="200"/>
        <w:textAlignment w:val="auto"/>
        <w:outlineLvl w:val="9"/>
        <w:rPr>
          <w:rFonts w:hint="eastAsia" w:ascii="仿宋_GB2312" w:hAnsi="仿宋_GB2312" w:eastAsia="仿宋_GB2312" w:cs="仿宋_GB2312"/>
          <w:b/>
          <w:bCs/>
          <w:color w:val="auto"/>
          <w:sz w:val="34"/>
          <w:szCs w:val="34"/>
        </w:rPr>
      </w:pPr>
      <w:r>
        <w:rPr>
          <w:rFonts w:hint="eastAsia" w:ascii="仿宋_GB2312" w:hAnsi="仿宋_GB2312" w:eastAsia="仿宋_GB2312" w:cs="仿宋_GB2312"/>
          <w:b/>
          <w:color w:val="auto"/>
          <w:sz w:val="34"/>
          <w:szCs w:val="34"/>
        </w:rPr>
        <w:t>5.</w:t>
      </w:r>
      <w:r>
        <w:rPr>
          <w:rFonts w:hint="eastAsia" w:ascii="仿宋_GB2312" w:hAnsi="仿宋_GB2312" w:eastAsia="仿宋_GB2312" w:cs="仿宋_GB2312"/>
          <w:b/>
          <w:color w:val="auto"/>
          <w:sz w:val="34"/>
          <w:szCs w:val="34"/>
          <w:lang w:eastAsia="zh-CN"/>
        </w:rPr>
        <w:t>在</w:t>
      </w:r>
      <w:r>
        <w:rPr>
          <w:rFonts w:hint="eastAsia" w:ascii="仿宋_GB2312" w:hAnsi="仿宋_GB2312" w:eastAsia="仿宋_GB2312" w:cs="仿宋_GB2312"/>
          <w:b/>
          <w:color w:val="auto"/>
          <w:sz w:val="34"/>
          <w:szCs w:val="34"/>
        </w:rPr>
        <w:t>防范化解重大风险力度不足</w:t>
      </w:r>
      <w:r>
        <w:rPr>
          <w:rFonts w:hint="eastAsia" w:ascii="仿宋_GB2312" w:hAnsi="仿宋_GB2312" w:eastAsia="仿宋_GB2312" w:cs="仿宋_GB2312"/>
          <w:b/>
          <w:color w:val="auto"/>
          <w:sz w:val="34"/>
          <w:szCs w:val="34"/>
          <w:lang w:eastAsia="zh-CN"/>
        </w:rPr>
        <w:t>方面。</w:t>
      </w:r>
      <w:r>
        <w:rPr>
          <w:rFonts w:hint="eastAsia" w:ascii="黑体" w:hAnsi="黑体" w:eastAsia="黑体" w:cs="黑体"/>
          <w:b w:val="0"/>
          <w:bCs w:val="0"/>
          <w:color w:val="auto"/>
          <w:sz w:val="34"/>
          <w:szCs w:val="34"/>
        </w:rPr>
        <w:t>一是</w:t>
      </w:r>
      <w:r>
        <w:rPr>
          <w:rFonts w:hint="eastAsia" w:ascii="仿宋_GB2312" w:hAnsi="仿宋_GB2312" w:eastAsia="仿宋_GB2312" w:cs="仿宋_GB2312"/>
          <w:b w:val="0"/>
          <w:bCs/>
          <w:color w:val="auto"/>
          <w:sz w:val="34"/>
          <w:szCs w:val="34"/>
        </w:rPr>
        <w:t>结合本镇实际情况每季度开展分析研判，并对网络意识形态进行专题研究，形成分析研判报告。在</w:t>
      </w:r>
      <w:r>
        <w:rPr>
          <w:rFonts w:hint="eastAsia" w:ascii="仿宋_GB2312" w:hAnsi="仿宋_GB2312" w:eastAsia="仿宋_GB2312" w:cs="仿宋_GB2312"/>
          <w:color w:val="auto"/>
          <w:sz w:val="34"/>
          <w:szCs w:val="34"/>
        </w:rPr>
        <w:t>重要时间节点前，召开意识形态专题研判</w:t>
      </w:r>
      <w:r>
        <w:rPr>
          <w:rFonts w:hint="eastAsia" w:ascii="仿宋_GB2312" w:hAnsi="仿宋_GB2312" w:eastAsia="仿宋_GB2312" w:cs="仿宋_GB2312"/>
          <w:color w:val="auto"/>
          <w:sz w:val="34"/>
          <w:szCs w:val="34"/>
          <w:lang w:eastAsia="zh-CN"/>
        </w:rPr>
        <w:t>会</w:t>
      </w:r>
      <w:r>
        <w:rPr>
          <w:rFonts w:hint="eastAsia" w:ascii="仿宋_GB2312" w:hAnsi="仿宋_GB2312" w:eastAsia="仿宋_GB2312" w:cs="仿宋_GB2312"/>
          <w:color w:val="auto"/>
          <w:sz w:val="34"/>
          <w:szCs w:val="34"/>
        </w:rPr>
        <w:t>。</w:t>
      </w:r>
      <w:r>
        <w:rPr>
          <w:rFonts w:hint="eastAsia" w:ascii="黑体" w:hAnsi="黑体" w:eastAsia="黑体" w:cs="黑体"/>
          <w:b w:val="0"/>
          <w:bCs w:val="0"/>
          <w:color w:val="auto"/>
          <w:sz w:val="34"/>
          <w:szCs w:val="34"/>
        </w:rPr>
        <w:t>二是</w:t>
      </w:r>
      <w:r>
        <w:rPr>
          <w:rFonts w:hint="eastAsia" w:ascii="仿宋_GB2312" w:hAnsi="仿宋_GB2312" w:eastAsia="仿宋_GB2312" w:cs="仿宋_GB2312"/>
          <w:color w:val="auto"/>
          <w:sz w:val="34"/>
          <w:szCs w:val="34"/>
        </w:rPr>
        <w:t>召开保密教育会议，针对存在问题，自查自纠，并对相关工作人员批评教育。</w:t>
      </w:r>
    </w:p>
    <w:p>
      <w:pPr>
        <w:widowControl w:val="0"/>
        <w:wordWrap/>
        <w:adjustRightInd/>
        <w:spacing w:before="0" w:after="0" w:line="554" w:lineRule="exact"/>
        <w:ind w:left="0" w:leftChars="0" w:right="0"/>
        <w:textAlignment w:val="auto"/>
        <w:outlineLvl w:val="9"/>
        <w:rPr>
          <w:rFonts w:hint="eastAsia" w:ascii="方正楷体简体" w:hAnsi="方正楷体简体" w:eastAsia="方正楷体简体" w:cs="方正楷体简体"/>
          <w:b/>
          <w:color w:val="auto"/>
          <w:sz w:val="34"/>
          <w:szCs w:val="34"/>
          <w:lang w:eastAsia="zh-CN"/>
        </w:rPr>
      </w:pPr>
      <w:r>
        <w:rPr>
          <w:rFonts w:hint="eastAsia" w:ascii="仿宋_GB2312" w:hAnsi="仿宋_GB2312" w:eastAsia="仿宋_GB2312" w:cs="仿宋_GB2312"/>
          <w:b/>
          <w:color w:val="auto"/>
          <w:sz w:val="34"/>
          <w:szCs w:val="34"/>
        </w:rPr>
        <w:t xml:space="preserve">    </w:t>
      </w:r>
      <w:r>
        <w:rPr>
          <w:rFonts w:hint="eastAsia" w:ascii="方正楷体简体" w:hAnsi="方正楷体简体" w:eastAsia="方正楷体简体" w:cs="方正楷体简体"/>
          <w:b w:val="0"/>
          <w:bCs/>
          <w:color w:val="auto"/>
          <w:sz w:val="34"/>
          <w:szCs w:val="34"/>
          <w:lang w:eastAsia="zh-CN"/>
        </w:rPr>
        <w:t>（二）关于</w:t>
      </w:r>
      <w:r>
        <w:rPr>
          <w:rFonts w:hint="eastAsia" w:ascii="方正楷体简体" w:hAnsi="方正楷体简体" w:eastAsia="方正楷体简体" w:cs="方正楷体简体"/>
          <w:b w:val="0"/>
          <w:bCs/>
          <w:color w:val="auto"/>
          <w:sz w:val="34"/>
          <w:szCs w:val="34"/>
        </w:rPr>
        <w:t>履行营商环境工作主体责任有差距，落实优化营商环境有短板方面的整改</w:t>
      </w:r>
      <w:r>
        <w:rPr>
          <w:rFonts w:hint="eastAsia" w:ascii="方正楷体简体" w:hAnsi="方正楷体简体" w:eastAsia="方正楷体简体" w:cs="方正楷体简体"/>
          <w:b w:val="0"/>
          <w:bCs/>
          <w:color w:val="auto"/>
          <w:sz w:val="34"/>
          <w:szCs w:val="34"/>
          <w:lang w:eastAsia="zh-CN"/>
        </w:rPr>
        <w:t>落实情况</w:t>
      </w:r>
    </w:p>
    <w:p>
      <w:pPr>
        <w:widowControl w:val="0"/>
        <w:wordWrap/>
        <w:adjustRightInd/>
        <w:spacing w:before="0" w:after="0" w:line="554" w:lineRule="exact"/>
        <w:ind w:left="0" w:leftChars="0" w:right="0" w:firstLine="643" w:firstLineChars="200"/>
        <w:textAlignment w:val="auto"/>
        <w:outlineLvl w:val="9"/>
        <w:rPr>
          <w:rFonts w:hint="eastAsia" w:ascii="仿宋_GB2312" w:hAnsi="仿宋_GB2312" w:eastAsia="仿宋_GB2312" w:cs="仿宋_GB2312"/>
          <w:color w:val="auto"/>
          <w:sz w:val="34"/>
          <w:szCs w:val="34"/>
        </w:rPr>
      </w:pPr>
      <w:r>
        <w:rPr>
          <w:rFonts w:hint="eastAsia" w:ascii="仿宋_GB2312" w:hAnsi="仿宋_GB2312" w:eastAsia="仿宋_GB2312" w:cs="仿宋_GB2312"/>
          <w:b/>
          <w:color w:val="auto"/>
          <w:sz w:val="34"/>
          <w:szCs w:val="34"/>
        </w:rPr>
        <w:t>1.</w:t>
      </w:r>
      <w:r>
        <w:rPr>
          <w:rFonts w:hint="eastAsia" w:ascii="仿宋_GB2312" w:hAnsi="仿宋_GB2312" w:eastAsia="仿宋_GB2312" w:cs="仿宋_GB2312"/>
          <w:b/>
          <w:color w:val="auto"/>
          <w:sz w:val="34"/>
          <w:szCs w:val="34"/>
          <w:lang w:eastAsia="zh-CN"/>
        </w:rPr>
        <w:t>在</w:t>
      </w:r>
      <w:r>
        <w:rPr>
          <w:rFonts w:hint="eastAsia" w:ascii="仿宋_GB2312" w:hAnsi="仿宋_GB2312" w:eastAsia="仿宋_GB2312" w:cs="仿宋_GB2312"/>
          <w:b/>
          <w:color w:val="auto"/>
          <w:sz w:val="34"/>
          <w:szCs w:val="34"/>
        </w:rPr>
        <w:t>打造“政通人和”的经济发展环境不够有力</w:t>
      </w:r>
      <w:r>
        <w:rPr>
          <w:rFonts w:hint="eastAsia" w:ascii="仿宋_GB2312" w:hAnsi="仿宋_GB2312" w:eastAsia="仿宋_GB2312" w:cs="仿宋_GB2312"/>
          <w:b/>
          <w:color w:val="auto"/>
          <w:sz w:val="34"/>
          <w:szCs w:val="34"/>
          <w:lang w:eastAsia="zh-CN"/>
        </w:rPr>
        <w:t>方面。</w:t>
      </w:r>
      <w:r>
        <w:rPr>
          <w:rFonts w:hint="eastAsia" w:ascii="黑体" w:hAnsi="黑体" w:eastAsia="黑体" w:cs="黑体"/>
          <w:b w:val="0"/>
          <w:bCs w:val="0"/>
          <w:color w:val="auto"/>
          <w:sz w:val="34"/>
          <w:szCs w:val="34"/>
        </w:rPr>
        <w:t>一是</w:t>
      </w:r>
      <w:r>
        <w:rPr>
          <w:rFonts w:hint="eastAsia" w:ascii="仿宋_GB2312" w:hAnsi="仿宋_GB2312" w:eastAsia="仿宋_GB2312" w:cs="仿宋_GB2312"/>
          <w:b w:val="0"/>
          <w:bCs/>
          <w:color w:val="auto"/>
          <w:sz w:val="34"/>
          <w:szCs w:val="34"/>
          <w:lang w:eastAsia="zh-CN"/>
        </w:rPr>
        <w:t>积极履职尽责，解决企业排水难题。</w:t>
      </w:r>
      <w:r>
        <w:rPr>
          <w:rFonts w:hint="eastAsia" w:ascii="仿宋_GB2312" w:hAnsi="仿宋_GB2312" w:eastAsia="仿宋_GB2312" w:cs="仿宋_GB2312"/>
          <w:color w:val="auto"/>
          <w:sz w:val="34"/>
          <w:szCs w:val="34"/>
        </w:rPr>
        <w:t>计划建设雨污分离排水系统管道约2公里。截止目前，已经完成400米污水管道铺设。</w:t>
      </w:r>
      <w:r>
        <w:rPr>
          <w:rFonts w:hint="eastAsia" w:ascii="黑体" w:hAnsi="黑体" w:eastAsia="黑体" w:cs="黑体"/>
          <w:b w:val="0"/>
          <w:bCs w:val="0"/>
          <w:color w:val="auto"/>
          <w:sz w:val="34"/>
          <w:szCs w:val="34"/>
        </w:rPr>
        <w:t>二是</w:t>
      </w:r>
      <w:r>
        <w:rPr>
          <w:rFonts w:hint="eastAsia" w:ascii="仿宋_GB2312" w:hAnsi="仿宋_GB2312" w:eastAsia="仿宋_GB2312" w:cs="仿宋_GB2312"/>
          <w:color w:val="auto"/>
          <w:sz w:val="34"/>
          <w:szCs w:val="34"/>
        </w:rPr>
        <w:t>成立东汤镇项目管家小组，每月深入企业调研</w:t>
      </w:r>
      <w:r>
        <w:rPr>
          <w:rFonts w:hint="eastAsia" w:ascii="仿宋_GB2312" w:hAnsi="仿宋_GB2312" w:eastAsia="仿宋_GB2312" w:cs="仿宋_GB2312"/>
          <w:color w:val="auto"/>
          <w:sz w:val="34"/>
          <w:szCs w:val="34"/>
          <w:lang w:val="en-US" w:eastAsia="zh-CN"/>
        </w:rPr>
        <w:t>,</w:t>
      </w:r>
      <w:r>
        <w:rPr>
          <w:rFonts w:hint="eastAsia" w:ascii="仿宋_GB2312" w:hAnsi="仿宋_GB2312" w:eastAsia="仿宋_GB2312" w:cs="仿宋_GB2312"/>
          <w:color w:val="auto"/>
          <w:sz w:val="34"/>
          <w:szCs w:val="34"/>
        </w:rPr>
        <w:t>帮助企业解决“卡脖子”问题。同时，积极对接相关政策，推荐企业去凤城房交会交易房产。</w:t>
      </w:r>
    </w:p>
    <w:p>
      <w:pPr>
        <w:widowControl w:val="0"/>
        <w:wordWrap/>
        <w:adjustRightInd/>
        <w:spacing w:before="0" w:after="0" w:line="554" w:lineRule="exact"/>
        <w:ind w:left="0" w:leftChars="0" w:right="0" w:firstLine="643" w:firstLineChars="200"/>
        <w:textAlignment w:val="auto"/>
        <w:outlineLvl w:val="9"/>
        <w:rPr>
          <w:rFonts w:hint="eastAsia" w:ascii="仿宋_GB2312" w:hAnsi="仿宋_GB2312" w:eastAsia="仿宋_GB2312" w:cs="仿宋_GB2312"/>
          <w:color w:val="auto"/>
          <w:sz w:val="34"/>
          <w:szCs w:val="34"/>
        </w:rPr>
      </w:pPr>
      <w:r>
        <w:rPr>
          <w:rFonts w:hint="eastAsia" w:ascii="仿宋_GB2312" w:hAnsi="仿宋_GB2312" w:eastAsia="仿宋_GB2312" w:cs="仿宋_GB2312"/>
          <w:b/>
          <w:color w:val="auto"/>
          <w:sz w:val="34"/>
          <w:szCs w:val="34"/>
        </w:rPr>
        <w:t>2.</w:t>
      </w:r>
      <w:r>
        <w:rPr>
          <w:rFonts w:hint="eastAsia" w:ascii="仿宋_GB2312" w:hAnsi="仿宋_GB2312" w:eastAsia="仿宋_GB2312" w:cs="仿宋_GB2312"/>
          <w:b/>
          <w:color w:val="auto"/>
          <w:sz w:val="34"/>
          <w:szCs w:val="34"/>
          <w:lang w:eastAsia="zh-CN"/>
        </w:rPr>
        <w:t>在</w:t>
      </w:r>
      <w:r>
        <w:rPr>
          <w:rFonts w:hint="eastAsia" w:ascii="仿宋_GB2312" w:hAnsi="仿宋_GB2312" w:eastAsia="仿宋_GB2312" w:cs="仿宋_GB2312"/>
          <w:b/>
          <w:color w:val="auto"/>
          <w:sz w:val="34"/>
          <w:szCs w:val="34"/>
        </w:rPr>
        <w:t>持续提升基层政务服务意识不强</w:t>
      </w:r>
      <w:r>
        <w:rPr>
          <w:rFonts w:hint="eastAsia" w:ascii="仿宋_GB2312" w:hAnsi="仿宋_GB2312" w:eastAsia="仿宋_GB2312" w:cs="仿宋_GB2312"/>
          <w:b/>
          <w:color w:val="auto"/>
          <w:sz w:val="34"/>
          <w:szCs w:val="34"/>
          <w:lang w:eastAsia="zh-CN"/>
        </w:rPr>
        <w:t>方面。</w:t>
      </w:r>
      <w:r>
        <w:rPr>
          <w:rFonts w:hint="eastAsia" w:ascii="黑体" w:hAnsi="黑体" w:eastAsia="黑体" w:cs="黑体"/>
          <w:b w:val="0"/>
          <w:bCs w:val="0"/>
          <w:color w:val="auto"/>
          <w:sz w:val="34"/>
          <w:szCs w:val="34"/>
        </w:rPr>
        <w:t>一是</w:t>
      </w:r>
      <w:r>
        <w:rPr>
          <w:rFonts w:hint="eastAsia" w:ascii="仿宋_GB2312" w:hAnsi="仿宋_GB2312" w:eastAsia="仿宋_GB2312" w:cs="仿宋_GB2312"/>
          <w:color w:val="auto"/>
          <w:sz w:val="34"/>
          <w:szCs w:val="34"/>
        </w:rPr>
        <w:t>组织便民服务中心人员学习《优化营商环境条例》</w:t>
      </w:r>
      <w:r>
        <w:rPr>
          <w:rFonts w:hint="eastAsia" w:ascii="仿宋_GB2312" w:hAnsi="仿宋_GB2312" w:eastAsia="仿宋_GB2312" w:cs="仿宋_GB2312"/>
          <w:color w:val="auto"/>
          <w:sz w:val="34"/>
          <w:szCs w:val="34"/>
          <w:lang w:eastAsia="zh-CN"/>
        </w:rPr>
        <w:t>定期</w:t>
      </w:r>
      <w:r>
        <w:rPr>
          <w:rFonts w:hint="eastAsia" w:ascii="仿宋_GB2312" w:hAnsi="仿宋_GB2312" w:eastAsia="仿宋_GB2312" w:cs="仿宋_GB2312"/>
          <w:color w:val="auto"/>
          <w:sz w:val="34"/>
          <w:szCs w:val="34"/>
        </w:rPr>
        <w:t>开展</w:t>
      </w:r>
      <w:r>
        <w:rPr>
          <w:rFonts w:hint="eastAsia" w:ascii="仿宋_GB2312" w:hAnsi="仿宋_GB2312" w:eastAsia="仿宋_GB2312" w:cs="仿宋_GB2312"/>
          <w:color w:val="auto"/>
          <w:sz w:val="34"/>
          <w:szCs w:val="34"/>
          <w:lang w:eastAsia="zh-CN"/>
        </w:rPr>
        <w:t>卫生</w:t>
      </w:r>
      <w:r>
        <w:rPr>
          <w:rFonts w:hint="eastAsia" w:ascii="仿宋_GB2312" w:hAnsi="仿宋_GB2312" w:eastAsia="仿宋_GB2312" w:cs="仿宋_GB2312"/>
          <w:color w:val="auto"/>
          <w:sz w:val="34"/>
          <w:szCs w:val="34"/>
        </w:rPr>
        <w:t>大扫除；设置群众座椅、老花镜、留言簿</w:t>
      </w:r>
      <w:r>
        <w:rPr>
          <w:rFonts w:hint="eastAsia" w:ascii="仿宋_GB2312" w:hAnsi="仿宋_GB2312" w:eastAsia="仿宋_GB2312" w:cs="仿宋_GB2312"/>
          <w:color w:val="auto"/>
          <w:sz w:val="34"/>
          <w:szCs w:val="34"/>
          <w:lang w:eastAsia="zh-CN"/>
        </w:rPr>
        <w:t>等</w:t>
      </w:r>
      <w:r>
        <w:rPr>
          <w:rFonts w:hint="eastAsia" w:ascii="仿宋_GB2312" w:hAnsi="仿宋_GB2312" w:eastAsia="仿宋_GB2312" w:cs="仿宋_GB2312"/>
          <w:color w:val="auto"/>
          <w:sz w:val="34"/>
          <w:szCs w:val="34"/>
        </w:rPr>
        <w:t>。</w:t>
      </w:r>
      <w:r>
        <w:rPr>
          <w:rFonts w:hint="eastAsia" w:ascii="黑体" w:hAnsi="黑体" w:eastAsia="黑体" w:cs="黑体"/>
          <w:b w:val="0"/>
          <w:bCs w:val="0"/>
          <w:color w:val="auto"/>
          <w:sz w:val="34"/>
          <w:szCs w:val="34"/>
        </w:rPr>
        <w:t>二是</w:t>
      </w:r>
      <w:r>
        <w:rPr>
          <w:rFonts w:hint="eastAsia" w:ascii="仿宋_GB2312" w:hAnsi="仿宋_GB2312" w:eastAsia="仿宋_GB2312" w:cs="仿宋_GB2312"/>
          <w:color w:val="auto"/>
          <w:sz w:val="34"/>
          <w:szCs w:val="34"/>
        </w:rPr>
        <w:t>联系相关部门</w:t>
      </w:r>
      <w:r>
        <w:rPr>
          <w:rFonts w:hint="eastAsia" w:ascii="仿宋_GB2312" w:hAnsi="仿宋_GB2312" w:eastAsia="仿宋_GB2312" w:cs="仿宋_GB2312"/>
          <w:color w:val="auto"/>
          <w:sz w:val="34"/>
          <w:szCs w:val="34"/>
          <w:lang w:eastAsia="zh-CN"/>
        </w:rPr>
        <w:t>对便</w:t>
      </w:r>
      <w:r>
        <w:rPr>
          <w:rFonts w:hint="eastAsia" w:ascii="仿宋_GB2312" w:hAnsi="仿宋_GB2312" w:eastAsia="仿宋_GB2312" w:cs="仿宋_GB2312"/>
          <w:color w:val="auto"/>
          <w:sz w:val="34"/>
          <w:szCs w:val="34"/>
        </w:rPr>
        <w:t>民服务设施及LED电子显示屏进行维修，现已</w:t>
      </w:r>
      <w:r>
        <w:rPr>
          <w:rFonts w:hint="eastAsia" w:ascii="仿宋_GB2312" w:hAnsi="仿宋_GB2312" w:eastAsia="仿宋_GB2312" w:cs="仿宋_GB2312"/>
          <w:color w:val="auto"/>
          <w:sz w:val="34"/>
          <w:szCs w:val="34"/>
          <w:lang w:eastAsia="zh-CN"/>
        </w:rPr>
        <w:t>正常使</w:t>
      </w:r>
      <w:r>
        <w:rPr>
          <w:rFonts w:hint="eastAsia" w:ascii="仿宋_GB2312" w:hAnsi="仿宋_GB2312" w:eastAsia="仿宋_GB2312" w:cs="仿宋_GB2312"/>
          <w:color w:val="auto"/>
          <w:sz w:val="34"/>
          <w:szCs w:val="34"/>
        </w:rPr>
        <w:t>用。指定一名工作人员，负责日常维护。</w:t>
      </w:r>
    </w:p>
    <w:p>
      <w:pPr>
        <w:widowControl w:val="0"/>
        <w:wordWrap/>
        <w:adjustRightInd/>
        <w:spacing w:before="0" w:after="0" w:line="554" w:lineRule="exact"/>
        <w:ind w:left="0" w:leftChars="0" w:right="0" w:firstLine="640" w:firstLineChars="200"/>
        <w:textAlignment w:val="auto"/>
        <w:outlineLvl w:val="9"/>
        <w:rPr>
          <w:rFonts w:hint="eastAsia" w:ascii="方正楷体简体" w:hAnsi="方正楷体简体" w:eastAsia="方正楷体简体" w:cs="方正楷体简体"/>
          <w:b w:val="0"/>
          <w:bCs/>
          <w:color w:val="auto"/>
          <w:sz w:val="34"/>
          <w:szCs w:val="34"/>
          <w:lang w:eastAsia="zh-CN"/>
        </w:rPr>
      </w:pPr>
      <w:r>
        <w:rPr>
          <w:rFonts w:hint="eastAsia" w:ascii="方正楷体简体" w:hAnsi="方正楷体简体" w:eastAsia="方正楷体简体" w:cs="方正楷体简体"/>
          <w:b w:val="0"/>
          <w:bCs/>
          <w:color w:val="auto"/>
          <w:sz w:val="34"/>
          <w:szCs w:val="34"/>
        </w:rPr>
        <w:t>（三）</w:t>
      </w:r>
      <w:r>
        <w:rPr>
          <w:rFonts w:hint="eastAsia" w:ascii="方正楷体简体" w:hAnsi="方正楷体简体" w:eastAsia="方正楷体简体" w:cs="方正楷体简体"/>
          <w:b w:val="0"/>
          <w:bCs/>
          <w:color w:val="auto"/>
          <w:sz w:val="34"/>
          <w:szCs w:val="34"/>
          <w:lang w:eastAsia="zh-CN"/>
        </w:rPr>
        <w:t>关于</w:t>
      </w:r>
      <w:r>
        <w:rPr>
          <w:rFonts w:hint="eastAsia" w:ascii="方正楷体简体" w:hAnsi="方正楷体简体" w:eastAsia="方正楷体简体" w:cs="方正楷体简体"/>
          <w:b w:val="0"/>
          <w:bCs/>
          <w:color w:val="auto"/>
          <w:sz w:val="34"/>
          <w:szCs w:val="34"/>
        </w:rPr>
        <w:t>全面从严治党“两个责任”压的不实，廉政风险防控存在薄弱环节</w:t>
      </w:r>
      <w:r>
        <w:rPr>
          <w:rFonts w:hint="eastAsia" w:ascii="方正楷体简体" w:hAnsi="方正楷体简体" w:eastAsia="方正楷体简体" w:cs="方正楷体简体"/>
          <w:b w:val="0"/>
          <w:bCs/>
          <w:color w:val="auto"/>
          <w:sz w:val="34"/>
          <w:szCs w:val="34"/>
          <w:lang w:eastAsia="zh-CN"/>
        </w:rPr>
        <w:t>的整改落实情况</w:t>
      </w:r>
    </w:p>
    <w:p>
      <w:pPr>
        <w:widowControl w:val="0"/>
        <w:wordWrap/>
        <w:adjustRightInd/>
        <w:spacing w:before="0" w:after="0" w:line="554" w:lineRule="exact"/>
        <w:ind w:left="0" w:leftChars="0" w:right="0" w:firstLine="643" w:firstLineChars="200"/>
        <w:textAlignment w:val="auto"/>
        <w:outlineLvl w:val="9"/>
        <w:rPr>
          <w:rFonts w:hint="eastAsia" w:ascii="仿宋_GB2312" w:hAnsi="仿宋_GB2312" w:eastAsia="仿宋_GB2312" w:cs="仿宋_GB2312"/>
          <w:bCs/>
          <w:color w:val="auto"/>
          <w:sz w:val="34"/>
          <w:szCs w:val="34"/>
        </w:rPr>
      </w:pPr>
      <w:r>
        <w:rPr>
          <w:rFonts w:hint="eastAsia" w:ascii="仿宋_GB2312" w:hAnsi="仿宋_GB2312" w:eastAsia="仿宋_GB2312" w:cs="仿宋_GB2312"/>
          <w:b/>
          <w:color w:val="auto"/>
          <w:sz w:val="34"/>
          <w:szCs w:val="34"/>
        </w:rPr>
        <w:t>1.</w:t>
      </w:r>
      <w:r>
        <w:rPr>
          <w:rFonts w:hint="eastAsia" w:ascii="仿宋_GB2312" w:hAnsi="仿宋_GB2312" w:eastAsia="仿宋_GB2312" w:cs="仿宋_GB2312"/>
          <w:b/>
          <w:color w:val="auto"/>
          <w:sz w:val="34"/>
          <w:szCs w:val="34"/>
          <w:lang w:eastAsia="zh-CN"/>
        </w:rPr>
        <w:t>在</w:t>
      </w:r>
      <w:r>
        <w:rPr>
          <w:rFonts w:hint="eastAsia" w:ascii="仿宋_GB2312" w:hAnsi="仿宋_GB2312" w:eastAsia="仿宋_GB2312" w:cs="仿宋_GB2312"/>
          <w:b/>
          <w:color w:val="auto"/>
          <w:sz w:val="34"/>
          <w:szCs w:val="34"/>
        </w:rPr>
        <w:t>落实全面从严治党主体责任不到位</w:t>
      </w:r>
      <w:r>
        <w:rPr>
          <w:rFonts w:hint="eastAsia" w:ascii="仿宋_GB2312" w:hAnsi="仿宋_GB2312" w:eastAsia="仿宋_GB2312" w:cs="仿宋_GB2312"/>
          <w:b/>
          <w:color w:val="auto"/>
          <w:sz w:val="34"/>
          <w:szCs w:val="34"/>
          <w:lang w:eastAsia="zh-CN"/>
        </w:rPr>
        <w:t>方面。</w:t>
      </w:r>
      <w:r>
        <w:rPr>
          <w:rFonts w:hint="eastAsia" w:ascii="黑体" w:hAnsi="黑体" w:eastAsia="黑体" w:cs="黑体"/>
          <w:b w:val="0"/>
          <w:bCs w:val="0"/>
          <w:color w:val="auto"/>
          <w:sz w:val="34"/>
          <w:szCs w:val="34"/>
        </w:rPr>
        <w:t>一是</w:t>
      </w:r>
      <w:r>
        <w:rPr>
          <w:rFonts w:hint="eastAsia" w:ascii="仿宋_GB2312" w:hAnsi="仿宋_GB2312" w:eastAsia="仿宋_GB2312" w:cs="仿宋_GB2312"/>
          <w:color w:val="auto"/>
          <w:sz w:val="34"/>
          <w:szCs w:val="34"/>
        </w:rPr>
        <w:t>结合东汤镇实际工作，研究制定2023年全面从严治党工作方案。</w:t>
      </w:r>
      <w:r>
        <w:rPr>
          <w:rFonts w:hint="eastAsia" w:ascii="黑体" w:hAnsi="黑体" w:eastAsia="黑体" w:cs="黑体"/>
          <w:b w:val="0"/>
          <w:bCs w:val="0"/>
          <w:color w:val="auto"/>
          <w:sz w:val="34"/>
          <w:szCs w:val="34"/>
        </w:rPr>
        <w:t>二是</w:t>
      </w:r>
      <w:r>
        <w:rPr>
          <w:rFonts w:hint="eastAsia" w:ascii="仿宋_GB2312" w:hAnsi="仿宋_GB2312" w:eastAsia="仿宋_GB2312" w:cs="仿宋_GB2312"/>
          <w:color w:val="auto"/>
          <w:sz w:val="34"/>
          <w:szCs w:val="34"/>
          <w:lang w:eastAsia="zh-CN"/>
        </w:rPr>
        <w:t>每半年召开一次</w:t>
      </w:r>
      <w:r>
        <w:rPr>
          <w:rFonts w:hint="eastAsia" w:ascii="仿宋_GB2312" w:hAnsi="仿宋_GB2312" w:eastAsia="仿宋_GB2312" w:cs="仿宋_GB2312"/>
          <w:color w:val="auto"/>
          <w:sz w:val="34"/>
          <w:szCs w:val="34"/>
        </w:rPr>
        <w:t>全面从严治党专题会议，分析研判本地区党风廉政建设和反腐败工作形势，听取班子成员和村党支部全面从严治党工作汇报。每半年向市委进行全面从严治党主体责任汇报。</w:t>
      </w:r>
    </w:p>
    <w:p>
      <w:pPr>
        <w:widowControl w:val="0"/>
        <w:wordWrap/>
        <w:adjustRightInd/>
        <w:spacing w:before="0" w:after="0" w:line="554" w:lineRule="exact"/>
        <w:ind w:left="0" w:leftChars="0" w:right="0" w:firstLine="643" w:firstLineChars="200"/>
        <w:textAlignment w:val="auto"/>
        <w:outlineLvl w:val="9"/>
        <w:rPr>
          <w:rFonts w:hint="eastAsia" w:ascii="仿宋_GB2312" w:hAnsi="仿宋_GB2312" w:eastAsia="仿宋_GB2312" w:cs="仿宋_GB2312"/>
          <w:color w:val="auto"/>
          <w:sz w:val="34"/>
          <w:szCs w:val="34"/>
        </w:rPr>
      </w:pPr>
      <w:r>
        <w:rPr>
          <w:rFonts w:hint="eastAsia" w:ascii="仿宋_GB2312" w:hAnsi="仿宋_GB2312" w:eastAsia="仿宋_GB2312" w:cs="仿宋_GB2312"/>
          <w:b/>
          <w:color w:val="auto"/>
          <w:sz w:val="34"/>
          <w:szCs w:val="34"/>
        </w:rPr>
        <w:t>2.</w:t>
      </w:r>
      <w:r>
        <w:rPr>
          <w:rFonts w:hint="eastAsia" w:ascii="仿宋_GB2312" w:hAnsi="仿宋_GB2312" w:eastAsia="仿宋_GB2312" w:cs="仿宋_GB2312"/>
          <w:b/>
          <w:color w:val="auto"/>
          <w:sz w:val="34"/>
          <w:szCs w:val="34"/>
          <w:lang w:eastAsia="zh-CN"/>
        </w:rPr>
        <w:t>在</w:t>
      </w:r>
      <w:r>
        <w:rPr>
          <w:rFonts w:hint="eastAsia" w:ascii="仿宋_GB2312" w:hAnsi="仿宋_GB2312" w:eastAsia="仿宋_GB2312" w:cs="仿宋_GB2312"/>
          <w:b/>
          <w:color w:val="auto"/>
          <w:sz w:val="34"/>
          <w:szCs w:val="34"/>
        </w:rPr>
        <w:t>履行监督管理责任不到位</w:t>
      </w:r>
      <w:r>
        <w:rPr>
          <w:rFonts w:hint="eastAsia" w:ascii="仿宋_GB2312" w:hAnsi="仿宋_GB2312" w:eastAsia="仿宋_GB2312" w:cs="仿宋_GB2312"/>
          <w:b/>
          <w:color w:val="auto"/>
          <w:sz w:val="34"/>
          <w:szCs w:val="34"/>
          <w:lang w:eastAsia="zh-CN"/>
        </w:rPr>
        <w:t>方面。</w:t>
      </w:r>
      <w:r>
        <w:rPr>
          <w:rFonts w:hint="eastAsia" w:ascii="黑体" w:hAnsi="黑体" w:eastAsia="黑体" w:cs="黑体"/>
          <w:b w:val="0"/>
          <w:bCs w:val="0"/>
          <w:color w:val="auto"/>
          <w:sz w:val="34"/>
          <w:szCs w:val="34"/>
        </w:rPr>
        <w:t>一是</w:t>
      </w:r>
      <w:r>
        <w:rPr>
          <w:rFonts w:ascii="Times New Roman" w:hAnsi="Times New Roman" w:eastAsia="仿宋_GB2312" w:cs="Times New Roman"/>
          <w:color w:val="auto"/>
          <w:sz w:val="34"/>
          <w:szCs w:val="34"/>
          <w:highlight w:val="none"/>
        </w:rPr>
        <w:t>违规领取耕地地力保护补贴</w:t>
      </w:r>
      <w:r>
        <w:rPr>
          <w:rFonts w:hint="eastAsia" w:ascii="Times New Roman" w:hAnsi="Times New Roman" w:eastAsia="仿宋_GB2312" w:cs="Times New Roman"/>
          <w:color w:val="auto"/>
          <w:sz w:val="34"/>
          <w:szCs w:val="34"/>
          <w:highlight w:val="none"/>
          <w:lang w:eastAsia="zh-CN"/>
        </w:rPr>
        <w:t>和</w:t>
      </w:r>
      <w:r>
        <w:rPr>
          <w:rFonts w:ascii="Times New Roman" w:hAnsi="Times New Roman" w:eastAsia="仿宋_GB2312" w:cs="Times New Roman"/>
          <w:color w:val="auto"/>
          <w:sz w:val="34"/>
          <w:szCs w:val="34"/>
          <w:highlight w:val="none"/>
        </w:rPr>
        <w:t>违规领取生产者补贴</w:t>
      </w:r>
      <w:r>
        <w:rPr>
          <w:rFonts w:hint="eastAsia" w:ascii="仿宋_GB2312" w:hAnsi="仿宋_GB2312" w:eastAsia="仿宋_GB2312" w:cs="仿宋_GB2312"/>
          <w:color w:val="auto"/>
          <w:sz w:val="34"/>
          <w:szCs w:val="34"/>
        </w:rPr>
        <w:t>已全部追回，涉事党员干部已进行党纪处分。充分发挥镇纪委监督作用，定期对惠农资金进行检查，利用“阳光三务”平台，对惠农资金全面公开公示接受群众监督。</w:t>
      </w:r>
      <w:r>
        <w:rPr>
          <w:rFonts w:hint="eastAsia" w:ascii="黑体" w:hAnsi="黑体" w:eastAsia="黑体" w:cs="黑体"/>
          <w:b w:val="0"/>
          <w:bCs w:val="0"/>
          <w:color w:val="auto"/>
          <w:sz w:val="34"/>
          <w:szCs w:val="34"/>
        </w:rPr>
        <w:t>二是</w:t>
      </w:r>
      <w:r>
        <w:rPr>
          <w:rFonts w:hint="eastAsia" w:ascii="仿宋_GB2312" w:hAnsi="仿宋_GB2312" w:eastAsia="仿宋_GB2312" w:cs="仿宋_GB2312"/>
          <w:b w:val="0"/>
          <w:bCs w:val="0"/>
          <w:color w:val="auto"/>
          <w:sz w:val="34"/>
          <w:szCs w:val="34"/>
          <w:lang w:eastAsia="zh-CN"/>
        </w:rPr>
        <w:t>陶李村</w:t>
      </w:r>
      <w:r>
        <w:rPr>
          <w:rFonts w:hint="eastAsia" w:ascii="仿宋_GB2312" w:hAnsi="仿宋_GB2312" w:eastAsia="仿宋_GB2312" w:cs="仿宋_GB2312"/>
          <w:color w:val="auto"/>
          <w:sz w:val="34"/>
          <w:szCs w:val="34"/>
        </w:rPr>
        <w:t>召开村民代表会议，议定承包合同</w:t>
      </w:r>
      <w:r>
        <w:rPr>
          <w:rFonts w:hint="eastAsia" w:ascii="仿宋_GB2312" w:hAnsi="仿宋_GB2312" w:eastAsia="仿宋_GB2312" w:cs="仿宋_GB2312"/>
          <w:color w:val="auto"/>
          <w:sz w:val="34"/>
          <w:szCs w:val="34"/>
          <w:lang w:eastAsia="zh-CN"/>
        </w:rPr>
        <w:t>事项并进行司法公正</w:t>
      </w:r>
      <w:r>
        <w:rPr>
          <w:rFonts w:hint="eastAsia" w:ascii="仿宋_GB2312" w:hAnsi="仿宋_GB2312" w:eastAsia="仿宋_GB2312" w:cs="仿宋_GB2312"/>
          <w:color w:val="auto"/>
          <w:sz w:val="34"/>
          <w:szCs w:val="34"/>
        </w:rPr>
        <w:t>。今后将严格按照民主议事程序，经管站做好监督指导，严格执行“四议一审两公开”。</w:t>
      </w:r>
    </w:p>
    <w:p>
      <w:pPr>
        <w:widowControl w:val="0"/>
        <w:wordWrap/>
        <w:adjustRightInd/>
        <w:spacing w:before="0" w:after="0" w:line="554" w:lineRule="exact"/>
        <w:ind w:left="0" w:leftChars="0" w:right="0" w:firstLine="643" w:firstLineChars="200"/>
        <w:textAlignment w:val="auto"/>
        <w:outlineLvl w:val="9"/>
        <w:rPr>
          <w:rFonts w:hint="eastAsia" w:ascii="仿宋_GB2312" w:hAnsi="仿宋_GB2312" w:eastAsia="仿宋_GB2312" w:cs="仿宋_GB2312"/>
          <w:color w:val="auto"/>
          <w:sz w:val="34"/>
          <w:szCs w:val="34"/>
        </w:rPr>
      </w:pPr>
      <w:r>
        <w:rPr>
          <w:rFonts w:hint="eastAsia" w:ascii="仿宋_GB2312" w:hAnsi="仿宋_GB2312" w:eastAsia="仿宋_GB2312" w:cs="仿宋_GB2312"/>
          <w:b/>
          <w:bCs w:val="0"/>
          <w:color w:val="auto"/>
          <w:sz w:val="34"/>
          <w:szCs w:val="34"/>
        </w:rPr>
        <w:t>3.</w:t>
      </w:r>
      <w:r>
        <w:rPr>
          <w:rFonts w:hint="eastAsia" w:ascii="仿宋_GB2312" w:hAnsi="仿宋_GB2312" w:eastAsia="仿宋_GB2312" w:cs="仿宋_GB2312"/>
          <w:b/>
          <w:bCs w:val="0"/>
          <w:color w:val="auto"/>
          <w:sz w:val="34"/>
          <w:szCs w:val="34"/>
          <w:lang w:eastAsia="zh-CN"/>
        </w:rPr>
        <w:t>在</w:t>
      </w:r>
      <w:r>
        <w:rPr>
          <w:rFonts w:hint="eastAsia" w:ascii="仿宋_GB2312" w:hAnsi="仿宋_GB2312" w:eastAsia="仿宋_GB2312" w:cs="仿宋_GB2312"/>
          <w:b/>
          <w:bCs w:val="0"/>
          <w:color w:val="auto"/>
          <w:sz w:val="34"/>
          <w:szCs w:val="34"/>
        </w:rPr>
        <w:t>制度执行存在偏差</w:t>
      </w:r>
      <w:r>
        <w:rPr>
          <w:rFonts w:hint="eastAsia" w:ascii="仿宋_GB2312" w:hAnsi="仿宋_GB2312" w:eastAsia="仿宋_GB2312" w:cs="仿宋_GB2312"/>
          <w:b/>
          <w:bCs w:val="0"/>
          <w:color w:val="auto"/>
          <w:sz w:val="34"/>
          <w:szCs w:val="34"/>
          <w:lang w:eastAsia="zh-CN"/>
        </w:rPr>
        <w:t>方面。</w:t>
      </w:r>
      <w:r>
        <w:rPr>
          <w:rFonts w:hint="eastAsia" w:ascii="仿宋_GB2312" w:hAnsi="仿宋_GB2312" w:eastAsia="仿宋_GB2312" w:cs="仿宋_GB2312"/>
          <w:color w:val="auto"/>
          <w:sz w:val="34"/>
          <w:szCs w:val="34"/>
        </w:rPr>
        <w:t>严格执行市委、市政府重要决策，全面加强扶贫项目资产后续管理，确保项目资产稳定良性运转、经营性资产不流失不被侵占、公益性资产持续发挥作用。</w:t>
      </w:r>
    </w:p>
    <w:p>
      <w:pPr>
        <w:widowControl w:val="0"/>
        <w:wordWrap/>
        <w:adjustRightInd/>
        <w:spacing w:before="0" w:after="0" w:line="554" w:lineRule="exact"/>
        <w:ind w:left="0" w:leftChars="0" w:right="0" w:firstLine="643" w:firstLineChars="200"/>
        <w:textAlignment w:val="auto"/>
        <w:outlineLvl w:val="9"/>
        <w:rPr>
          <w:rFonts w:hint="eastAsia" w:ascii="仿宋_GB2312" w:hAnsi="仿宋_GB2312" w:eastAsia="仿宋_GB2312" w:cs="仿宋_GB2312"/>
          <w:bCs/>
          <w:color w:val="auto"/>
          <w:sz w:val="34"/>
          <w:szCs w:val="34"/>
        </w:rPr>
      </w:pPr>
      <w:r>
        <w:rPr>
          <w:rFonts w:hint="eastAsia" w:ascii="仿宋_GB2312" w:hAnsi="仿宋_GB2312" w:eastAsia="仿宋_GB2312" w:cs="仿宋_GB2312"/>
          <w:b/>
          <w:color w:val="auto"/>
          <w:sz w:val="34"/>
          <w:szCs w:val="34"/>
        </w:rPr>
        <w:t>4.</w:t>
      </w:r>
      <w:r>
        <w:rPr>
          <w:rFonts w:hint="eastAsia" w:ascii="仿宋_GB2312" w:hAnsi="仿宋_GB2312" w:eastAsia="仿宋_GB2312" w:cs="仿宋_GB2312"/>
          <w:b/>
          <w:color w:val="auto"/>
          <w:sz w:val="34"/>
          <w:szCs w:val="34"/>
          <w:lang w:eastAsia="zh-CN"/>
        </w:rPr>
        <w:t>在</w:t>
      </w:r>
      <w:r>
        <w:rPr>
          <w:rFonts w:hint="eastAsia" w:ascii="仿宋_GB2312" w:hAnsi="仿宋_GB2312" w:eastAsia="仿宋_GB2312" w:cs="仿宋_GB2312"/>
          <w:b/>
          <w:color w:val="auto"/>
          <w:sz w:val="34"/>
          <w:szCs w:val="34"/>
        </w:rPr>
        <w:t>惠农资金使用存在漏洞</w:t>
      </w:r>
      <w:r>
        <w:rPr>
          <w:rFonts w:hint="eastAsia" w:ascii="仿宋_GB2312" w:hAnsi="仿宋_GB2312" w:eastAsia="仿宋_GB2312" w:cs="仿宋_GB2312"/>
          <w:b/>
          <w:color w:val="auto"/>
          <w:sz w:val="34"/>
          <w:szCs w:val="34"/>
          <w:lang w:eastAsia="zh-CN"/>
        </w:rPr>
        <w:t>方面。</w:t>
      </w:r>
      <w:r>
        <w:rPr>
          <w:rFonts w:hint="eastAsia" w:ascii="黑体" w:hAnsi="黑体" w:eastAsia="黑体" w:cs="黑体"/>
          <w:b w:val="0"/>
          <w:bCs w:val="0"/>
          <w:color w:val="auto"/>
          <w:sz w:val="34"/>
          <w:szCs w:val="34"/>
        </w:rPr>
        <w:t>一是</w:t>
      </w:r>
      <w:r>
        <w:rPr>
          <w:rFonts w:hint="eastAsia" w:ascii="仿宋_GB2312" w:hAnsi="仿宋_GB2312" w:eastAsia="仿宋_GB2312" w:cs="仿宋_GB2312"/>
          <w:color w:val="auto"/>
          <w:sz w:val="34"/>
          <w:szCs w:val="34"/>
        </w:rPr>
        <w:t>组织召开“三资”清查整改工作会议，成立领导小组，制定镇“三资”清查整改工作实施方案，开展“三资”清查。全镇9个村已将公示确认的集体资源性资产录入到新“三资”系统，并备注发包情况。</w:t>
      </w:r>
      <w:r>
        <w:rPr>
          <w:rFonts w:hint="eastAsia" w:ascii="黑体" w:hAnsi="黑体" w:eastAsia="黑体" w:cs="黑体"/>
          <w:b w:val="0"/>
          <w:bCs w:val="0"/>
          <w:color w:val="auto"/>
          <w:sz w:val="34"/>
          <w:szCs w:val="34"/>
          <w:lang w:eastAsia="zh-CN"/>
        </w:rPr>
        <w:t>二是</w:t>
      </w:r>
      <w:r>
        <w:rPr>
          <w:rFonts w:hint="eastAsia" w:ascii="仿宋_GB2312" w:hAnsi="仿宋_GB2312" w:eastAsia="仿宋_GB2312" w:cs="仿宋_GB2312"/>
          <w:b w:val="0"/>
          <w:bCs w:val="0"/>
          <w:color w:val="auto"/>
          <w:sz w:val="34"/>
          <w:szCs w:val="34"/>
        </w:rPr>
        <w:t>严</w:t>
      </w:r>
      <w:r>
        <w:rPr>
          <w:rFonts w:hint="eastAsia" w:ascii="仿宋_GB2312" w:hAnsi="仿宋_GB2312" w:eastAsia="仿宋_GB2312" w:cs="仿宋_GB2312"/>
          <w:color w:val="auto"/>
          <w:sz w:val="34"/>
          <w:szCs w:val="34"/>
        </w:rPr>
        <w:t>格执行“阳光三务”制度</w:t>
      </w:r>
      <w:r>
        <w:rPr>
          <w:rFonts w:hint="eastAsia" w:ascii="仿宋_GB2312" w:hAnsi="仿宋_GB2312" w:eastAsia="仿宋_GB2312" w:cs="仿宋_GB2312"/>
          <w:b/>
          <w:bCs/>
          <w:color w:val="auto"/>
          <w:sz w:val="34"/>
          <w:szCs w:val="34"/>
        </w:rPr>
        <w:t>。</w:t>
      </w:r>
      <w:r>
        <w:rPr>
          <w:rFonts w:hint="eastAsia" w:ascii="仿宋_GB2312" w:hAnsi="仿宋_GB2312" w:eastAsia="仿宋_GB2312" w:cs="仿宋_GB2312"/>
          <w:color w:val="auto"/>
          <w:sz w:val="34"/>
          <w:szCs w:val="34"/>
        </w:rPr>
        <w:t>召开“阳光三务”协调会议，</w:t>
      </w:r>
      <w:r>
        <w:rPr>
          <w:rFonts w:hint="eastAsia" w:ascii="仿宋_GB2312" w:hAnsi="仿宋_GB2312" w:eastAsia="仿宋_GB2312" w:cs="仿宋_GB2312"/>
          <w:color w:val="auto"/>
          <w:sz w:val="34"/>
          <w:szCs w:val="34"/>
          <w:lang w:eastAsia="zh-CN"/>
        </w:rPr>
        <w:t>强化</w:t>
      </w:r>
      <w:r>
        <w:rPr>
          <w:rFonts w:hint="eastAsia" w:ascii="仿宋_GB2312" w:hAnsi="仿宋_GB2312" w:eastAsia="仿宋_GB2312" w:cs="仿宋_GB2312"/>
          <w:color w:val="auto"/>
          <w:sz w:val="34"/>
          <w:szCs w:val="34"/>
        </w:rPr>
        <w:t>工作机制</w:t>
      </w:r>
      <w:r>
        <w:rPr>
          <w:rFonts w:hint="eastAsia" w:ascii="仿宋_GB2312" w:hAnsi="仿宋_GB2312" w:eastAsia="仿宋_GB2312" w:cs="仿宋_GB2312"/>
          <w:color w:val="auto"/>
          <w:sz w:val="34"/>
          <w:szCs w:val="34"/>
          <w:lang w:eastAsia="zh-CN"/>
        </w:rPr>
        <w:t>，</w:t>
      </w:r>
      <w:r>
        <w:rPr>
          <w:rFonts w:hint="eastAsia" w:ascii="仿宋_GB2312" w:hAnsi="仿宋_GB2312" w:eastAsia="仿宋_GB2312" w:cs="仿宋_GB2312"/>
          <w:color w:val="auto"/>
          <w:sz w:val="34"/>
          <w:szCs w:val="34"/>
        </w:rPr>
        <w:t>确保公开事项应公开尽公开。加强公开事项内容学习和培训工作。</w:t>
      </w:r>
      <w:r>
        <w:rPr>
          <w:rFonts w:hint="eastAsia" w:ascii="黑体" w:hAnsi="黑体" w:eastAsia="黑体" w:cs="黑体"/>
          <w:b w:val="0"/>
          <w:bCs w:val="0"/>
          <w:color w:val="auto"/>
          <w:sz w:val="34"/>
          <w:szCs w:val="34"/>
          <w:lang w:eastAsia="zh-CN"/>
        </w:rPr>
        <w:t>三</w:t>
      </w:r>
      <w:r>
        <w:rPr>
          <w:rFonts w:hint="eastAsia" w:ascii="黑体" w:hAnsi="黑体" w:eastAsia="黑体" w:cs="黑体"/>
          <w:b w:val="0"/>
          <w:bCs w:val="0"/>
          <w:color w:val="auto"/>
          <w:sz w:val="34"/>
          <w:szCs w:val="34"/>
        </w:rPr>
        <w:t>是</w:t>
      </w:r>
      <w:r>
        <w:rPr>
          <w:rFonts w:hint="eastAsia" w:ascii="仿宋_GB2312" w:hAnsi="仿宋_GB2312" w:eastAsia="仿宋_GB2312" w:cs="仿宋_GB2312"/>
          <w:color w:val="auto"/>
          <w:sz w:val="34"/>
          <w:szCs w:val="34"/>
        </w:rPr>
        <w:t>组织开展“四议一审两公开”制度培训</w:t>
      </w:r>
      <w:r>
        <w:rPr>
          <w:rFonts w:hint="eastAsia" w:ascii="仿宋_GB2312" w:hAnsi="仿宋_GB2312" w:eastAsia="仿宋_GB2312" w:cs="仿宋_GB2312"/>
          <w:color w:val="auto"/>
          <w:sz w:val="34"/>
          <w:szCs w:val="34"/>
          <w:lang w:eastAsia="zh-CN"/>
        </w:rPr>
        <w:t>，</w:t>
      </w:r>
      <w:r>
        <w:rPr>
          <w:rFonts w:hint="eastAsia" w:ascii="仿宋_GB2312" w:hAnsi="仿宋_GB2312" w:eastAsia="仿宋_GB2312" w:cs="仿宋_GB2312"/>
          <w:color w:val="auto"/>
          <w:sz w:val="34"/>
          <w:szCs w:val="34"/>
        </w:rPr>
        <w:t>成立工作领导小组，“四议一审两公开”</w:t>
      </w:r>
      <w:r>
        <w:rPr>
          <w:rFonts w:hint="eastAsia" w:ascii="仿宋_GB2312" w:hAnsi="仿宋_GB2312" w:eastAsia="仿宋_GB2312" w:cs="仿宋_GB2312"/>
          <w:color w:val="auto"/>
          <w:sz w:val="34"/>
          <w:szCs w:val="34"/>
          <w:lang w:eastAsia="zh-CN"/>
        </w:rPr>
        <w:t>已</w:t>
      </w:r>
      <w:r>
        <w:rPr>
          <w:rFonts w:hint="eastAsia" w:ascii="仿宋_GB2312" w:hAnsi="仿宋_GB2312" w:eastAsia="仿宋_GB2312" w:cs="仿宋_GB2312"/>
          <w:color w:val="auto"/>
          <w:sz w:val="34"/>
          <w:szCs w:val="34"/>
        </w:rPr>
        <w:t>纳入镇党委会议重要议题。村级</w:t>
      </w:r>
      <w:r>
        <w:rPr>
          <w:rFonts w:hint="eastAsia" w:ascii="仿宋_GB2312" w:hAnsi="仿宋_GB2312" w:eastAsia="仿宋_GB2312" w:cs="仿宋_GB2312"/>
          <w:bCs/>
          <w:color w:val="auto"/>
          <w:sz w:val="34"/>
          <w:szCs w:val="34"/>
        </w:rPr>
        <w:t>“四议一审两公开”制度落实情况</w:t>
      </w:r>
      <w:r>
        <w:rPr>
          <w:rFonts w:hint="eastAsia" w:ascii="仿宋_GB2312" w:hAnsi="仿宋_GB2312" w:eastAsia="仿宋_GB2312" w:cs="仿宋_GB2312"/>
          <w:bCs/>
          <w:color w:val="auto"/>
          <w:sz w:val="34"/>
          <w:szCs w:val="34"/>
          <w:lang w:eastAsia="zh-CN"/>
        </w:rPr>
        <w:t>已</w:t>
      </w:r>
      <w:r>
        <w:rPr>
          <w:rFonts w:hint="eastAsia" w:ascii="仿宋_GB2312" w:hAnsi="仿宋_GB2312" w:eastAsia="仿宋_GB2312" w:cs="仿宋_GB2312"/>
          <w:bCs/>
          <w:color w:val="auto"/>
          <w:sz w:val="34"/>
          <w:szCs w:val="34"/>
        </w:rPr>
        <w:t>纳入村级绩效考评。</w:t>
      </w:r>
    </w:p>
    <w:p>
      <w:pPr>
        <w:widowControl w:val="0"/>
        <w:wordWrap/>
        <w:adjustRightInd/>
        <w:spacing w:before="0" w:after="0" w:line="554" w:lineRule="exact"/>
        <w:ind w:left="0" w:leftChars="0" w:right="0" w:firstLine="643" w:firstLineChars="200"/>
        <w:textAlignment w:val="auto"/>
        <w:outlineLvl w:val="9"/>
        <w:rPr>
          <w:rFonts w:hint="eastAsia" w:ascii="仿宋_GB2312" w:hAnsi="仿宋_GB2312" w:eastAsia="仿宋_GB2312" w:cs="仿宋_GB2312"/>
          <w:color w:val="auto"/>
          <w:sz w:val="34"/>
          <w:szCs w:val="34"/>
        </w:rPr>
      </w:pPr>
      <w:r>
        <w:rPr>
          <w:rFonts w:hint="eastAsia" w:ascii="仿宋_GB2312" w:hAnsi="仿宋_GB2312" w:eastAsia="仿宋_GB2312" w:cs="仿宋_GB2312"/>
          <w:b/>
          <w:color w:val="auto"/>
          <w:sz w:val="34"/>
          <w:szCs w:val="34"/>
        </w:rPr>
        <w:t>5.</w:t>
      </w:r>
      <w:r>
        <w:rPr>
          <w:rFonts w:hint="eastAsia" w:ascii="仿宋_GB2312" w:hAnsi="仿宋_GB2312" w:eastAsia="仿宋_GB2312" w:cs="仿宋_GB2312"/>
          <w:b/>
          <w:color w:val="auto"/>
          <w:sz w:val="34"/>
          <w:szCs w:val="34"/>
          <w:lang w:eastAsia="zh-CN"/>
        </w:rPr>
        <w:t>在</w:t>
      </w:r>
      <w:r>
        <w:rPr>
          <w:rFonts w:hint="eastAsia" w:ascii="仿宋_GB2312" w:hAnsi="仿宋_GB2312" w:eastAsia="仿宋_GB2312" w:cs="仿宋_GB2312"/>
          <w:b/>
          <w:color w:val="auto"/>
          <w:sz w:val="34"/>
          <w:szCs w:val="34"/>
        </w:rPr>
        <w:t>关键岗位廉政风险高</w:t>
      </w:r>
      <w:r>
        <w:rPr>
          <w:rFonts w:hint="eastAsia" w:ascii="仿宋_GB2312" w:hAnsi="仿宋_GB2312" w:eastAsia="仿宋_GB2312" w:cs="仿宋_GB2312"/>
          <w:b/>
          <w:color w:val="auto"/>
          <w:sz w:val="34"/>
          <w:szCs w:val="34"/>
          <w:lang w:eastAsia="zh-CN"/>
        </w:rPr>
        <w:t>方面。</w:t>
      </w:r>
      <w:r>
        <w:rPr>
          <w:rFonts w:hint="eastAsia" w:ascii="黑体" w:hAnsi="黑体" w:eastAsia="黑体" w:cs="黑体"/>
          <w:b w:val="0"/>
          <w:bCs w:val="0"/>
          <w:color w:val="auto"/>
          <w:sz w:val="34"/>
          <w:szCs w:val="34"/>
        </w:rPr>
        <w:t>一是</w:t>
      </w:r>
      <w:r>
        <w:rPr>
          <w:rFonts w:hint="eastAsia" w:ascii="仿宋_GB2312" w:hAnsi="仿宋_GB2312" w:eastAsia="仿宋_GB2312" w:cs="仿宋_GB2312"/>
          <w:color w:val="auto"/>
          <w:sz w:val="34"/>
          <w:szCs w:val="34"/>
        </w:rPr>
        <w:t>严格执行财务规章制度，</w:t>
      </w:r>
      <w:r>
        <w:rPr>
          <w:rFonts w:hint="eastAsia" w:ascii="仿宋_GB2312" w:hAnsi="仿宋_GB2312" w:eastAsia="仿宋_GB2312" w:cs="仿宋_GB2312"/>
          <w:color w:val="auto"/>
          <w:sz w:val="34"/>
          <w:szCs w:val="34"/>
          <w:lang w:val="zh-CN"/>
        </w:rPr>
        <w:t>核销支出时必须取得正规发票列支。</w:t>
      </w:r>
      <w:r>
        <w:rPr>
          <w:rFonts w:hint="eastAsia" w:ascii="仿宋_GB2312" w:hAnsi="仿宋_GB2312" w:eastAsia="仿宋_GB2312" w:cs="仿宋_GB2312"/>
          <w:bCs/>
          <w:color w:val="auto"/>
          <w:sz w:val="34"/>
          <w:szCs w:val="34"/>
        </w:rPr>
        <w:t>镇党委</w:t>
      </w:r>
      <w:r>
        <w:rPr>
          <w:rFonts w:hint="eastAsia" w:ascii="仿宋_GB2312" w:hAnsi="仿宋_GB2312" w:eastAsia="仿宋_GB2312" w:cs="仿宋_GB2312"/>
          <w:color w:val="auto"/>
          <w:sz w:val="34"/>
          <w:szCs w:val="34"/>
        </w:rPr>
        <w:t>与施工方沟通并达成协议，现已补开工程款发票。</w:t>
      </w:r>
      <w:r>
        <w:rPr>
          <w:rFonts w:hint="eastAsia" w:ascii="仿宋_GB2312" w:hAnsi="仿宋_GB2312" w:eastAsia="仿宋_GB2312" w:cs="仿宋_GB2312"/>
          <w:color w:val="auto"/>
          <w:sz w:val="34"/>
          <w:szCs w:val="34"/>
          <w:lang w:val="zh-CN"/>
        </w:rPr>
        <w:t>严肃批评教育镇财政所相关人员。</w:t>
      </w:r>
      <w:r>
        <w:rPr>
          <w:rFonts w:hint="eastAsia" w:ascii="黑体" w:hAnsi="黑体" w:eastAsia="黑体" w:cs="黑体"/>
          <w:b w:val="0"/>
          <w:bCs w:val="0"/>
          <w:color w:val="auto"/>
          <w:sz w:val="34"/>
          <w:szCs w:val="34"/>
          <w:lang w:val="zh-CN"/>
        </w:rPr>
        <w:t>二是</w:t>
      </w:r>
      <w:r>
        <w:rPr>
          <w:rFonts w:hint="eastAsia" w:ascii="仿宋_GB2312" w:hAnsi="仿宋_GB2312" w:eastAsia="仿宋_GB2312" w:cs="仿宋_GB2312"/>
          <w:color w:val="auto"/>
          <w:sz w:val="34"/>
          <w:szCs w:val="34"/>
          <w:lang w:val="zh-CN"/>
        </w:rPr>
        <w:t>及时发放资金。经核实，</w:t>
      </w:r>
      <w:r>
        <w:rPr>
          <w:rFonts w:hint="eastAsia" w:ascii="仿宋_GB2312" w:hAnsi="仿宋_GB2312" w:eastAsia="仿宋_GB2312" w:cs="仿宋_GB2312"/>
          <w:color w:val="auto"/>
          <w:sz w:val="34"/>
          <w:szCs w:val="34"/>
        </w:rPr>
        <w:t>林业各项补贴发放已全部通过财政一卡通系统发放到农户手中。</w:t>
      </w:r>
      <w:r>
        <w:rPr>
          <w:rFonts w:hint="eastAsia" w:ascii="黑体" w:hAnsi="黑体" w:eastAsia="黑体" w:cs="黑体"/>
          <w:b w:val="0"/>
          <w:bCs w:val="0"/>
          <w:color w:val="auto"/>
          <w:sz w:val="34"/>
          <w:szCs w:val="34"/>
        </w:rPr>
        <w:t>三是</w:t>
      </w:r>
      <w:r>
        <w:rPr>
          <w:rFonts w:hint="eastAsia" w:ascii="仿宋_GB2312" w:hAnsi="仿宋_GB2312" w:eastAsia="仿宋_GB2312" w:cs="仿宋_GB2312"/>
          <w:color w:val="auto"/>
          <w:sz w:val="34"/>
          <w:szCs w:val="34"/>
        </w:rPr>
        <w:t>强化固定资产管理。镇党委</w:t>
      </w:r>
      <w:r>
        <w:rPr>
          <w:rFonts w:hint="eastAsia" w:ascii="仿宋_GB2312" w:hAnsi="仿宋_GB2312" w:eastAsia="仿宋_GB2312" w:cs="仿宋_GB2312"/>
          <w:bCs/>
          <w:color w:val="auto"/>
          <w:sz w:val="34"/>
          <w:szCs w:val="34"/>
        </w:rPr>
        <w:t>已对食堂进行资产评估</w:t>
      </w:r>
      <w:r>
        <w:rPr>
          <w:rFonts w:hint="eastAsia" w:ascii="仿宋_GB2312" w:hAnsi="仿宋_GB2312" w:eastAsia="仿宋_GB2312" w:cs="仿宋_GB2312"/>
          <w:bCs/>
          <w:color w:val="auto"/>
          <w:sz w:val="34"/>
          <w:szCs w:val="34"/>
          <w:lang w:eastAsia="zh-CN"/>
        </w:rPr>
        <w:t>并录</w:t>
      </w:r>
      <w:r>
        <w:rPr>
          <w:rFonts w:hint="eastAsia" w:ascii="仿宋_GB2312" w:hAnsi="仿宋_GB2312" w:eastAsia="仿宋_GB2312" w:cs="仿宋_GB2312"/>
          <w:bCs/>
          <w:color w:val="auto"/>
          <w:sz w:val="34"/>
          <w:szCs w:val="34"/>
        </w:rPr>
        <w:t>入固定资产系统。</w:t>
      </w:r>
    </w:p>
    <w:p>
      <w:pPr>
        <w:widowControl w:val="0"/>
        <w:wordWrap/>
        <w:adjustRightInd/>
        <w:spacing w:before="0" w:after="0" w:line="554" w:lineRule="exact"/>
        <w:ind w:left="0" w:leftChars="0" w:right="0" w:firstLine="640" w:firstLineChars="200"/>
        <w:textAlignment w:val="auto"/>
        <w:outlineLvl w:val="9"/>
        <w:rPr>
          <w:rFonts w:hint="eastAsia" w:ascii="方正楷体简体" w:hAnsi="方正楷体简体" w:eastAsia="方正楷体简体" w:cs="方正楷体简体"/>
          <w:b w:val="0"/>
          <w:bCs/>
          <w:color w:val="auto"/>
          <w:sz w:val="34"/>
          <w:szCs w:val="34"/>
          <w:lang w:eastAsia="zh-CN"/>
        </w:rPr>
      </w:pPr>
      <w:r>
        <w:rPr>
          <w:rFonts w:hint="eastAsia" w:ascii="方正楷体简体" w:hAnsi="方正楷体简体" w:eastAsia="方正楷体简体" w:cs="方正楷体简体"/>
          <w:b w:val="0"/>
          <w:bCs/>
          <w:color w:val="auto"/>
          <w:sz w:val="34"/>
          <w:szCs w:val="34"/>
          <w:lang w:eastAsia="zh-CN"/>
        </w:rPr>
        <w:t>（四）关于</w:t>
      </w:r>
      <w:r>
        <w:rPr>
          <w:rFonts w:hint="eastAsia" w:ascii="方正楷体简体" w:hAnsi="方正楷体简体" w:eastAsia="方正楷体简体" w:cs="方正楷体简体"/>
          <w:b w:val="0"/>
          <w:bCs/>
          <w:color w:val="auto"/>
          <w:sz w:val="34"/>
          <w:szCs w:val="34"/>
        </w:rPr>
        <w:t>党建工作责任落实有差距，党员教育管理存在不足</w:t>
      </w:r>
      <w:r>
        <w:rPr>
          <w:rFonts w:hint="eastAsia" w:ascii="方正楷体简体" w:hAnsi="方正楷体简体" w:eastAsia="方正楷体简体" w:cs="方正楷体简体"/>
          <w:b w:val="0"/>
          <w:bCs/>
          <w:color w:val="auto"/>
          <w:sz w:val="34"/>
          <w:szCs w:val="34"/>
          <w:lang w:eastAsia="zh-CN"/>
        </w:rPr>
        <w:t>的整改落实情况</w:t>
      </w:r>
    </w:p>
    <w:p>
      <w:pPr>
        <w:widowControl w:val="0"/>
        <w:wordWrap/>
        <w:adjustRightInd/>
        <w:spacing w:before="0" w:after="0" w:line="554" w:lineRule="exact"/>
        <w:ind w:left="0" w:leftChars="0" w:right="0" w:firstLine="643" w:firstLineChars="200"/>
        <w:textAlignment w:val="auto"/>
        <w:outlineLvl w:val="9"/>
        <w:rPr>
          <w:rFonts w:hint="eastAsia" w:ascii="仿宋_GB2312" w:hAnsi="仿宋_GB2312" w:eastAsia="仿宋_GB2312" w:cs="仿宋_GB2312"/>
          <w:bCs/>
          <w:color w:val="auto"/>
          <w:sz w:val="34"/>
          <w:szCs w:val="34"/>
        </w:rPr>
      </w:pPr>
      <w:r>
        <w:rPr>
          <w:rFonts w:hint="eastAsia" w:ascii="仿宋_GB2312" w:hAnsi="仿宋_GB2312" w:eastAsia="仿宋_GB2312" w:cs="仿宋_GB2312"/>
          <w:b/>
          <w:color w:val="auto"/>
          <w:sz w:val="34"/>
          <w:szCs w:val="34"/>
        </w:rPr>
        <w:t>1.</w:t>
      </w:r>
      <w:r>
        <w:rPr>
          <w:rFonts w:hint="eastAsia" w:ascii="仿宋_GB2312" w:hAnsi="仿宋_GB2312" w:eastAsia="仿宋_GB2312" w:cs="仿宋_GB2312"/>
          <w:b/>
          <w:color w:val="auto"/>
          <w:sz w:val="34"/>
          <w:szCs w:val="34"/>
          <w:lang w:eastAsia="zh-CN"/>
        </w:rPr>
        <w:t>在</w:t>
      </w:r>
      <w:r>
        <w:rPr>
          <w:rFonts w:hint="eastAsia" w:ascii="仿宋_GB2312" w:hAnsi="仿宋_GB2312" w:eastAsia="仿宋_GB2312" w:cs="仿宋_GB2312"/>
          <w:b/>
          <w:color w:val="auto"/>
          <w:sz w:val="34"/>
          <w:szCs w:val="34"/>
        </w:rPr>
        <w:t>“三重一大”决策程序不严谨</w:t>
      </w:r>
      <w:r>
        <w:rPr>
          <w:rFonts w:hint="eastAsia" w:ascii="仿宋_GB2312" w:hAnsi="仿宋_GB2312" w:eastAsia="仿宋_GB2312" w:cs="仿宋_GB2312"/>
          <w:b/>
          <w:color w:val="auto"/>
          <w:sz w:val="34"/>
          <w:szCs w:val="34"/>
          <w:lang w:eastAsia="zh-CN"/>
        </w:rPr>
        <w:t>方面。</w:t>
      </w:r>
      <w:r>
        <w:rPr>
          <w:rFonts w:hint="eastAsia" w:ascii="黑体" w:hAnsi="黑体" w:eastAsia="黑体" w:cs="黑体"/>
          <w:b w:val="0"/>
          <w:bCs w:val="0"/>
          <w:color w:val="auto"/>
          <w:sz w:val="34"/>
          <w:szCs w:val="34"/>
        </w:rPr>
        <w:t>一是</w:t>
      </w:r>
      <w:r>
        <w:rPr>
          <w:rFonts w:hint="eastAsia" w:ascii="仿宋_GB2312" w:hAnsi="仿宋_GB2312" w:eastAsia="仿宋_GB2312" w:cs="仿宋_GB2312"/>
          <w:bCs/>
          <w:color w:val="auto"/>
          <w:sz w:val="34"/>
          <w:szCs w:val="34"/>
        </w:rPr>
        <w:t>已</w:t>
      </w:r>
      <w:r>
        <w:rPr>
          <w:rFonts w:hint="eastAsia" w:ascii="仿宋_GB2312" w:hAnsi="仿宋_GB2312" w:eastAsia="仿宋_GB2312" w:cs="仿宋_GB2312"/>
          <w:color w:val="auto"/>
          <w:sz w:val="34"/>
          <w:szCs w:val="34"/>
        </w:rPr>
        <w:t>完善“三重一大”集体决策制度，并且以正式文件下发。</w:t>
      </w:r>
      <w:r>
        <w:rPr>
          <w:rFonts w:hint="eastAsia" w:ascii="黑体" w:hAnsi="黑体" w:eastAsia="黑体" w:cs="黑体"/>
          <w:b w:val="0"/>
          <w:bCs w:val="0"/>
          <w:color w:val="auto"/>
          <w:sz w:val="34"/>
          <w:szCs w:val="34"/>
        </w:rPr>
        <w:t>二是</w:t>
      </w:r>
      <w:r>
        <w:rPr>
          <w:rFonts w:hint="eastAsia" w:ascii="仿宋_GB2312" w:hAnsi="仿宋_GB2312" w:eastAsia="仿宋_GB2312" w:cs="仿宋_GB2312"/>
          <w:color w:val="auto"/>
          <w:sz w:val="34"/>
          <w:szCs w:val="34"/>
        </w:rPr>
        <w:t>严格落实好集体决策程序，在集体决策中充分听取每位成员的意见建议，做到“一事一议一表决”。</w:t>
      </w:r>
    </w:p>
    <w:p>
      <w:pPr>
        <w:widowControl w:val="0"/>
        <w:wordWrap/>
        <w:adjustRightInd/>
        <w:spacing w:before="0" w:after="0" w:line="554" w:lineRule="exact"/>
        <w:ind w:left="0" w:leftChars="0" w:right="0" w:firstLine="643" w:firstLineChars="200"/>
        <w:textAlignment w:val="auto"/>
        <w:outlineLvl w:val="9"/>
        <w:rPr>
          <w:rFonts w:hint="eastAsia" w:ascii="仿宋_GB2312" w:hAnsi="仿宋_GB2312" w:eastAsia="仿宋_GB2312" w:cs="仿宋_GB2312"/>
          <w:color w:val="auto"/>
          <w:sz w:val="34"/>
          <w:szCs w:val="34"/>
          <w:lang w:eastAsia="zh-CN"/>
        </w:rPr>
      </w:pPr>
      <w:r>
        <w:rPr>
          <w:rFonts w:hint="eastAsia" w:ascii="仿宋_GB2312" w:hAnsi="仿宋_GB2312" w:eastAsia="仿宋_GB2312" w:cs="仿宋_GB2312"/>
          <w:b/>
          <w:color w:val="auto"/>
          <w:sz w:val="34"/>
          <w:szCs w:val="34"/>
        </w:rPr>
        <w:t>2.</w:t>
      </w:r>
      <w:r>
        <w:rPr>
          <w:rFonts w:hint="eastAsia" w:ascii="仿宋_GB2312" w:hAnsi="仿宋_GB2312" w:eastAsia="仿宋_GB2312" w:cs="仿宋_GB2312"/>
          <w:b/>
          <w:color w:val="auto"/>
          <w:sz w:val="34"/>
          <w:szCs w:val="34"/>
          <w:lang w:eastAsia="zh-CN"/>
        </w:rPr>
        <w:t>在</w:t>
      </w:r>
      <w:r>
        <w:rPr>
          <w:rFonts w:hint="eastAsia" w:ascii="仿宋_GB2312" w:hAnsi="仿宋_GB2312" w:eastAsia="仿宋_GB2312" w:cs="仿宋_GB2312"/>
          <w:b/>
          <w:color w:val="auto"/>
          <w:sz w:val="34"/>
          <w:szCs w:val="34"/>
        </w:rPr>
        <w:t>选人用人存在薄弱环节</w:t>
      </w:r>
      <w:r>
        <w:rPr>
          <w:rFonts w:hint="eastAsia" w:ascii="仿宋_GB2312" w:hAnsi="仿宋_GB2312" w:eastAsia="仿宋_GB2312" w:cs="仿宋_GB2312"/>
          <w:b/>
          <w:color w:val="auto"/>
          <w:sz w:val="34"/>
          <w:szCs w:val="34"/>
          <w:lang w:eastAsia="zh-CN"/>
        </w:rPr>
        <w:t>方面。</w:t>
      </w:r>
      <w:r>
        <w:rPr>
          <w:rFonts w:hint="eastAsia" w:ascii="黑体" w:hAnsi="黑体" w:eastAsia="黑体" w:cs="黑体"/>
          <w:b w:val="0"/>
          <w:bCs w:val="0"/>
          <w:color w:val="auto"/>
          <w:sz w:val="34"/>
          <w:szCs w:val="34"/>
        </w:rPr>
        <w:t>一是</w:t>
      </w:r>
      <w:r>
        <w:rPr>
          <w:rFonts w:hint="eastAsia" w:ascii="仿宋_GB2312" w:hAnsi="仿宋_GB2312" w:eastAsia="仿宋_GB2312" w:cs="仿宋_GB2312"/>
          <w:bCs/>
          <w:color w:val="auto"/>
          <w:sz w:val="34"/>
          <w:szCs w:val="34"/>
        </w:rPr>
        <w:t>严格执行《党政</w:t>
      </w:r>
      <w:r>
        <w:rPr>
          <w:rFonts w:hint="eastAsia" w:ascii="仿宋_GB2312" w:hAnsi="仿宋_GB2312" w:eastAsia="仿宋_GB2312" w:cs="仿宋_GB2312"/>
          <w:color w:val="auto"/>
          <w:sz w:val="34"/>
          <w:szCs w:val="34"/>
        </w:rPr>
        <w:t>领导干部选拔任用条例》规定的程序，做到履行程序不走样。坚持党委会研究人事，</w:t>
      </w:r>
      <w:r>
        <w:rPr>
          <w:rFonts w:hint="eastAsia" w:ascii="仿宋_GB2312" w:hAnsi="仿宋_GB2312" w:eastAsia="仿宋_GB2312" w:cs="仿宋_GB2312"/>
          <w:color w:val="auto"/>
          <w:sz w:val="34"/>
          <w:szCs w:val="34"/>
          <w:lang w:eastAsia="zh-CN"/>
        </w:rPr>
        <w:t>执行</w:t>
      </w:r>
      <w:r>
        <w:rPr>
          <w:rFonts w:hint="eastAsia" w:ascii="仿宋_GB2312" w:hAnsi="仿宋_GB2312" w:eastAsia="仿宋_GB2312" w:cs="仿宋_GB2312"/>
          <w:color w:val="auto"/>
          <w:sz w:val="34"/>
          <w:szCs w:val="34"/>
        </w:rPr>
        <w:t>回避制度。</w:t>
      </w:r>
      <w:r>
        <w:rPr>
          <w:rFonts w:hint="eastAsia" w:ascii="黑体" w:hAnsi="黑体" w:eastAsia="黑体" w:cs="黑体"/>
          <w:b w:val="0"/>
          <w:bCs w:val="0"/>
          <w:color w:val="auto"/>
          <w:sz w:val="34"/>
          <w:szCs w:val="34"/>
        </w:rPr>
        <w:t>二是</w:t>
      </w:r>
      <w:r>
        <w:rPr>
          <w:rFonts w:hint="eastAsia" w:ascii="仿宋_GB2312" w:hAnsi="仿宋_GB2312" w:eastAsia="仿宋_GB2312" w:cs="仿宋_GB2312"/>
          <w:color w:val="auto"/>
          <w:sz w:val="34"/>
          <w:szCs w:val="34"/>
        </w:rPr>
        <w:t>立即纠正错误，完善材料归档，重新严审干部人事档案的三龄两历一身份。</w:t>
      </w:r>
      <w:r>
        <w:rPr>
          <w:rFonts w:hint="eastAsia" w:ascii="黑体" w:hAnsi="黑体" w:eastAsia="黑体" w:cs="黑体"/>
          <w:b w:val="0"/>
          <w:bCs w:val="0"/>
          <w:color w:val="auto"/>
          <w:sz w:val="34"/>
          <w:szCs w:val="34"/>
          <w:lang w:eastAsia="zh-CN"/>
        </w:rPr>
        <w:t>三是</w:t>
      </w:r>
      <w:r>
        <w:rPr>
          <w:rFonts w:hint="eastAsia" w:ascii="仿宋_GB2312" w:hAnsi="仿宋_GB2312" w:eastAsia="仿宋_GB2312" w:cs="仿宋_GB2312"/>
          <w:color w:val="auto"/>
          <w:sz w:val="34"/>
          <w:szCs w:val="34"/>
        </w:rPr>
        <w:t>完善人事档案管理制度，原档案管理工作人员已免职</w:t>
      </w:r>
      <w:r>
        <w:rPr>
          <w:rFonts w:hint="eastAsia" w:ascii="仿宋_GB2312" w:hAnsi="仿宋_GB2312" w:eastAsia="仿宋_GB2312" w:cs="仿宋_GB2312"/>
          <w:color w:val="auto"/>
          <w:sz w:val="34"/>
          <w:szCs w:val="34"/>
          <w:lang w:eastAsia="zh-CN"/>
        </w:rPr>
        <w:t>；</w:t>
      </w:r>
      <w:r>
        <w:rPr>
          <w:rFonts w:hint="eastAsia" w:ascii="仿宋_GB2312" w:hAnsi="仿宋_GB2312" w:eastAsia="仿宋_GB2312" w:cs="仿宋_GB2312"/>
          <w:color w:val="auto"/>
          <w:sz w:val="34"/>
          <w:szCs w:val="34"/>
          <w:highlight w:val="none"/>
        </w:rPr>
        <w:t>重新梳理人员身份岗位要求，批评教育相关工作人员。</w:t>
      </w:r>
    </w:p>
    <w:p>
      <w:pPr>
        <w:widowControl w:val="0"/>
        <w:numPr>
          <w:numId w:val="0"/>
        </w:numPr>
        <w:wordWrap/>
        <w:adjustRightInd/>
        <w:spacing w:before="0" w:after="0" w:line="554" w:lineRule="exact"/>
        <w:ind w:left="0" w:leftChars="0" w:right="0" w:firstLine="643" w:firstLineChars="200"/>
        <w:textAlignment w:val="auto"/>
        <w:outlineLvl w:val="9"/>
        <w:rPr>
          <w:color w:val="auto"/>
          <w:sz w:val="34"/>
          <w:szCs w:val="34"/>
        </w:rPr>
      </w:pPr>
      <w:r>
        <w:rPr>
          <w:rFonts w:hint="eastAsia" w:ascii="仿宋_GB2312" w:hAnsi="仿宋_GB2312" w:eastAsia="仿宋_GB2312" w:cs="仿宋_GB2312"/>
          <w:b/>
          <w:bCs/>
          <w:color w:val="auto"/>
          <w:sz w:val="34"/>
          <w:szCs w:val="34"/>
          <w:lang w:val="en-US" w:eastAsia="zh-CN"/>
        </w:rPr>
        <w:t>3.</w:t>
      </w:r>
      <w:r>
        <w:rPr>
          <w:rFonts w:hint="eastAsia" w:ascii="仿宋_GB2312" w:hAnsi="仿宋_GB2312" w:eastAsia="仿宋_GB2312" w:cs="仿宋_GB2312"/>
          <w:b/>
          <w:bCs/>
          <w:color w:val="auto"/>
          <w:sz w:val="34"/>
          <w:szCs w:val="34"/>
          <w:lang w:eastAsia="zh-CN"/>
        </w:rPr>
        <w:t>在</w:t>
      </w:r>
      <w:r>
        <w:rPr>
          <w:rFonts w:hint="eastAsia" w:ascii="仿宋_GB2312" w:hAnsi="仿宋_GB2312" w:eastAsia="仿宋_GB2312" w:cs="仿宋_GB2312"/>
          <w:b/>
          <w:bCs/>
          <w:color w:val="auto"/>
          <w:sz w:val="34"/>
          <w:szCs w:val="34"/>
        </w:rPr>
        <w:t>基层党组织建设</w:t>
      </w:r>
      <w:r>
        <w:rPr>
          <w:rFonts w:hint="eastAsia" w:ascii="仿宋_GB2312" w:hAnsi="仿宋_GB2312" w:eastAsia="仿宋_GB2312" w:cs="仿宋_GB2312"/>
          <w:b/>
          <w:color w:val="auto"/>
          <w:sz w:val="34"/>
          <w:szCs w:val="34"/>
        </w:rPr>
        <w:t>用力不足</w:t>
      </w:r>
      <w:r>
        <w:rPr>
          <w:rFonts w:hint="eastAsia" w:ascii="仿宋_GB2312" w:hAnsi="仿宋_GB2312" w:eastAsia="仿宋_GB2312" w:cs="仿宋_GB2312"/>
          <w:b/>
          <w:color w:val="auto"/>
          <w:sz w:val="34"/>
          <w:szCs w:val="34"/>
          <w:lang w:eastAsia="zh-CN"/>
        </w:rPr>
        <w:t>方面。</w:t>
      </w:r>
      <w:r>
        <w:rPr>
          <w:rFonts w:hint="eastAsia" w:ascii="黑体" w:hAnsi="黑体" w:eastAsia="黑体" w:cs="黑体"/>
          <w:b w:val="0"/>
          <w:bCs w:val="0"/>
          <w:color w:val="auto"/>
          <w:sz w:val="34"/>
          <w:szCs w:val="34"/>
        </w:rPr>
        <w:t>一是</w:t>
      </w:r>
      <w:r>
        <w:rPr>
          <w:rFonts w:hint="eastAsia" w:ascii="仿宋_GB2312" w:hAnsi="仿宋_GB2312" w:eastAsia="仿宋_GB2312" w:cs="仿宋_GB2312"/>
          <w:color w:val="auto"/>
          <w:sz w:val="34"/>
          <w:szCs w:val="34"/>
        </w:rPr>
        <w:t>组织召开关于整治大操大办等不良习俗专题部署会议，下发《关于整治大操大办等不良习俗实施方案》文件，组织党员签订《不违规操办和参与大操大办承诺书》</w:t>
      </w:r>
      <w:r>
        <w:rPr>
          <w:rFonts w:hint="eastAsia" w:ascii="仿宋_GB2312" w:hAnsi="仿宋_GB2312" w:eastAsia="仿宋_GB2312" w:cs="仿宋_GB2312"/>
          <w:color w:val="auto"/>
          <w:sz w:val="34"/>
          <w:szCs w:val="34"/>
          <w:lang w:eastAsia="zh-CN"/>
        </w:rPr>
        <w:t>；</w:t>
      </w:r>
      <w:r>
        <w:rPr>
          <w:rFonts w:hint="eastAsia" w:ascii="仿宋_GB2312" w:hAnsi="仿宋_GB2312" w:eastAsia="仿宋_GB2312" w:cs="仿宋_GB2312"/>
          <w:color w:val="auto"/>
          <w:sz w:val="34"/>
          <w:szCs w:val="34"/>
        </w:rPr>
        <w:t>完善流动党员管理制度，建立流动党员档案，</w:t>
      </w:r>
      <w:r>
        <w:rPr>
          <w:rFonts w:hint="eastAsia" w:ascii="仿宋_GB2312" w:hAnsi="仿宋_GB2312" w:eastAsia="仿宋_GB2312" w:cs="仿宋_GB2312"/>
          <w:color w:val="auto"/>
          <w:sz w:val="34"/>
          <w:szCs w:val="34"/>
          <w:lang w:eastAsia="zh-CN"/>
        </w:rPr>
        <w:t>加强</w:t>
      </w:r>
      <w:r>
        <w:rPr>
          <w:rFonts w:hint="eastAsia" w:ascii="仿宋_GB2312" w:hAnsi="仿宋_GB2312" w:eastAsia="仿宋_GB2312" w:cs="仿宋_GB2312"/>
          <w:color w:val="auto"/>
          <w:sz w:val="34"/>
          <w:szCs w:val="34"/>
        </w:rPr>
        <w:t>流动党员管理。失联党员已取得联系，并纳入流动党员管理，对所在村支部书记批评教育。</w:t>
      </w:r>
      <w:r>
        <w:rPr>
          <w:rFonts w:hint="eastAsia" w:ascii="黑体" w:hAnsi="黑体" w:eastAsia="黑体" w:cs="黑体"/>
          <w:b w:val="0"/>
          <w:bCs w:val="0"/>
          <w:color w:val="auto"/>
          <w:sz w:val="34"/>
          <w:szCs w:val="34"/>
          <w:lang w:eastAsia="zh-CN"/>
        </w:rPr>
        <w:t>二</w:t>
      </w:r>
      <w:r>
        <w:rPr>
          <w:rFonts w:hint="eastAsia" w:ascii="黑体" w:hAnsi="黑体" w:eastAsia="黑体" w:cs="黑体"/>
          <w:b w:val="0"/>
          <w:bCs w:val="0"/>
          <w:color w:val="auto"/>
          <w:sz w:val="34"/>
          <w:szCs w:val="34"/>
        </w:rPr>
        <w:t>是</w:t>
      </w:r>
      <w:r>
        <w:rPr>
          <w:rStyle w:val="9"/>
          <w:rFonts w:hint="eastAsia" w:ascii="仿宋_GB2312" w:hAnsi="仿宋_GB2312" w:eastAsia="仿宋_GB2312" w:cs="仿宋_GB2312"/>
          <w:color w:val="auto"/>
          <w:sz w:val="34"/>
          <w:szCs w:val="34"/>
        </w:rPr>
        <w:t>严格执行组织生活</w:t>
      </w:r>
      <w:r>
        <w:rPr>
          <w:rStyle w:val="9"/>
          <w:rFonts w:hint="eastAsia" w:ascii="仿宋_GB2312" w:hAnsi="仿宋_GB2312" w:eastAsia="仿宋_GB2312" w:cs="仿宋_GB2312"/>
          <w:color w:val="auto"/>
          <w:sz w:val="34"/>
          <w:szCs w:val="34"/>
          <w:lang w:eastAsia="zh-CN"/>
        </w:rPr>
        <w:t>各项</w:t>
      </w:r>
      <w:r>
        <w:rPr>
          <w:rStyle w:val="9"/>
          <w:rFonts w:hint="eastAsia" w:ascii="仿宋_GB2312" w:hAnsi="仿宋_GB2312" w:eastAsia="仿宋_GB2312" w:cs="仿宋_GB2312"/>
          <w:color w:val="auto"/>
          <w:sz w:val="34"/>
          <w:szCs w:val="34"/>
        </w:rPr>
        <w:t>制度，对时任党小组长和</w:t>
      </w:r>
      <w:r>
        <w:rPr>
          <w:rFonts w:hint="eastAsia" w:ascii="仿宋_GB2312" w:hAnsi="仿宋_GB2312" w:eastAsia="仿宋_GB2312" w:cs="仿宋_GB2312"/>
          <w:bCs/>
          <w:color w:val="auto"/>
          <w:sz w:val="34"/>
          <w:szCs w:val="34"/>
        </w:rPr>
        <w:t>党员进行</w:t>
      </w:r>
      <w:r>
        <w:rPr>
          <w:rFonts w:hint="eastAsia" w:ascii="仿宋_GB2312" w:hAnsi="仿宋_GB2312" w:eastAsia="仿宋_GB2312" w:cs="仿宋_GB2312"/>
          <w:bCs/>
          <w:color w:val="auto"/>
          <w:sz w:val="34"/>
          <w:szCs w:val="34"/>
          <w:lang w:eastAsia="zh-CN"/>
        </w:rPr>
        <w:t>谈话提醒；</w:t>
      </w:r>
      <w:r>
        <w:rPr>
          <w:rFonts w:hint="eastAsia" w:ascii="仿宋_GB2312" w:hAnsi="仿宋_GB2312" w:eastAsia="仿宋_GB2312" w:cs="仿宋_GB2312"/>
          <w:color w:val="auto"/>
          <w:sz w:val="34"/>
          <w:szCs w:val="34"/>
        </w:rPr>
        <w:t>加强对三家非公企业党支部监督，派出党建指导员，指导支部党建</w:t>
      </w:r>
      <w:r>
        <w:rPr>
          <w:rFonts w:hint="eastAsia" w:ascii="仿宋_GB2312" w:hAnsi="仿宋_GB2312" w:eastAsia="仿宋_GB2312" w:cs="仿宋_GB2312"/>
          <w:b/>
          <w:bCs w:val="0"/>
          <w:color w:val="auto"/>
          <w:sz w:val="34"/>
          <w:szCs w:val="34"/>
          <w:lang w:eastAsia="zh-CN"/>
        </w:rPr>
        <w:t>；</w:t>
      </w:r>
      <w:r>
        <w:rPr>
          <w:rFonts w:hint="eastAsia" w:ascii="仿宋_GB2312" w:hAnsi="仿宋_GB2312" w:eastAsia="仿宋_GB2312" w:cs="仿宋_GB2312"/>
          <w:color w:val="auto"/>
          <w:sz w:val="34"/>
          <w:szCs w:val="34"/>
        </w:rPr>
        <w:t>补齐批复文件。</w:t>
      </w:r>
      <w:r>
        <w:rPr>
          <w:rFonts w:hint="eastAsia" w:ascii="黑体" w:hAnsi="黑体" w:eastAsia="黑体" w:cs="黑体"/>
          <w:b w:val="0"/>
          <w:bCs w:val="0"/>
          <w:color w:val="auto"/>
          <w:sz w:val="34"/>
          <w:szCs w:val="34"/>
          <w:lang w:eastAsia="zh-CN"/>
        </w:rPr>
        <w:t>三</w:t>
      </w:r>
      <w:r>
        <w:rPr>
          <w:rFonts w:hint="eastAsia" w:ascii="黑体" w:hAnsi="黑体" w:eastAsia="黑体" w:cs="黑体"/>
          <w:b w:val="0"/>
          <w:bCs w:val="0"/>
          <w:color w:val="auto"/>
          <w:sz w:val="34"/>
          <w:szCs w:val="34"/>
        </w:rPr>
        <w:t>是</w:t>
      </w:r>
      <w:r>
        <w:rPr>
          <w:rFonts w:hint="eastAsia" w:ascii="仿宋_GB2312" w:hAnsi="仿宋_GB2312" w:eastAsia="仿宋_GB2312" w:cs="仿宋_GB2312"/>
          <w:bCs/>
          <w:color w:val="auto"/>
          <w:sz w:val="34"/>
          <w:szCs w:val="34"/>
        </w:rPr>
        <w:t>组织</w:t>
      </w:r>
      <w:r>
        <w:rPr>
          <w:rFonts w:hint="eastAsia" w:ascii="仿宋_GB2312" w:hAnsi="仿宋_GB2312" w:eastAsia="仿宋_GB2312" w:cs="仿宋_GB2312"/>
          <w:bCs/>
          <w:color w:val="auto"/>
          <w:sz w:val="34"/>
          <w:szCs w:val="34"/>
          <w:lang w:eastAsia="zh-CN"/>
        </w:rPr>
        <w:t>开展</w:t>
      </w:r>
      <w:r>
        <w:rPr>
          <w:rFonts w:hint="eastAsia" w:ascii="仿宋_GB2312" w:hAnsi="仿宋_GB2312" w:eastAsia="仿宋_GB2312" w:cs="仿宋_GB2312"/>
          <w:bCs/>
          <w:color w:val="auto"/>
          <w:sz w:val="34"/>
          <w:szCs w:val="34"/>
        </w:rPr>
        <w:t>党建业务培训，制定发展党员工作指南，明晰发展党员程序</w:t>
      </w:r>
      <w:r>
        <w:rPr>
          <w:rFonts w:hint="eastAsia" w:ascii="仿宋_GB2312" w:hAnsi="仿宋_GB2312" w:eastAsia="仿宋_GB2312" w:cs="仿宋_GB2312"/>
          <w:b/>
          <w:bCs/>
          <w:color w:val="auto"/>
          <w:sz w:val="34"/>
          <w:szCs w:val="34"/>
        </w:rPr>
        <w:t>。</w:t>
      </w:r>
      <w:r>
        <w:rPr>
          <w:rFonts w:hint="eastAsia" w:ascii="仿宋_GB2312" w:hAnsi="仿宋_GB2312" w:eastAsia="仿宋_GB2312" w:cs="仿宋_GB2312"/>
          <w:color w:val="auto"/>
          <w:sz w:val="34"/>
          <w:szCs w:val="34"/>
        </w:rPr>
        <w:t>严把党员入口关、材料关，</w:t>
      </w:r>
      <w:r>
        <w:rPr>
          <w:rFonts w:hint="eastAsia" w:ascii="仿宋_GB2312" w:hAnsi="仿宋_GB2312" w:eastAsia="仿宋_GB2312" w:cs="仿宋_GB2312"/>
          <w:color w:val="auto"/>
          <w:sz w:val="34"/>
          <w:szCs w:val="34"/>
          <w:lang w:eastAsia="zh-CN"/>
        </w:rPr>
        <w:t>做好材料归档</w:t>
      </w:r>
      <w:r>
        <w:rPr>
          <w:rFonts w:hint="eastAsia" w:ascii="仿宋_GB2312" w:hAnsi="仿宋_GB2312" w:eastAsia="仿宋_GB2312" w:cs="仿宋_GB2312"/>
          <w:color w:val="auto"/>
          <w:sz w:val="34"/>
          <w:szCs w:val="34"/>
        </w:rPr>
        <w:t>。已对涉关责任人员进行谈话提醒。</w:t>
      </w:r>
    </w:p>
    <w:p>
      <w:pPr>
        <w:pStyle w:val="8"/>
        <w:widowControl w:val="0"/>
        <w:numPr>
          <w:ilvl w:val="0"/>
          <w:numId w:val="1"/>
        </w:numPr>
        <w:wordWrap/>
        <w:adjustRightInd/>
        <w:spacing w:before="0" w:after="0" w:line="554" w:lineRule="exact"/>
        <w:ind w:left="0" w:leftChars="0" w:right="0" w:firstLine="640"/>
        <w:textAlignment w:val="auto"/>
        <w:outlineLvl w:val="9"/>
        <w:rPr>
          <w:rFonts w:ascii="黑体" w:hAnsi="黑体" w:eastAsia="黑体" w:cs="黑体"/>
          <w:color w:val="auto"/>
          <w:sz w:val="34"/>
          <w:szCs w:val="34"/>
        </w:rPr>
      </w:pPr>
      <w:r>
        <w:rPr>
          <w:rFonts w:hint="eastAsia" w:ascii="黑体" w:hAnsi="黑体" w:eastAsia="黑体" w:cs="黑体"/>
          <w:color w:val="auto"/>
          <w:sz w:val="34"/>
          <w:szCs w:val="34"/>
        </w:rPr>
        <w:t>下一步工作打算及计划</w:t>
      </w:r>
    </w:p>
    <w:p>
      <w:pPr>
        <w:widowControl w:val="0"/>
        <w:wordWrap/>
        <w:overflowPunct w:val="0"/>
        <w:adjustRightInd/>
        <w:snapToGrid w:val="0"/>
        <w:spacing w:before="0" w:after="0" w:line="554" w:lineRule="exact"/>
        <w:ind w:left="0" w:leftChars="0" w:right="0" w:firstLine="619" w:firstLineChars="200"/>
        <w:textAlignment w:val="auto"/>
        <w:outlineLvl w:val="9"/>
        <w:rPr>
          <w:rFonts w:ascii="仿宋_GB2312" w:hAnsi="仿宋_GB2312" w:eastAsia="仿宋_GB2312" w:cs="仿宋_GB2312"/>
          <w:bCs/>
          <w:spacing w:val="-6"/>
          <w:sz w:val="34"/>
          <w:szCs w:val="34"/>
        </w:rPr>
      </w:pPr>
      <w:r>
        <w:rPr>
          <w:rFonts w:hint="eastAsia" w:ascii="方正楷体简体" w:hAnsi="方正楷体简体" w:eastAsia="方正楷体简体" w:cs="方正楷体简体"/>
          <w:b w:val="0"/>
          <w:bCs/>
          <w:spacing w:val="-6"/>
          <w:sz w:val="34"/>
          <w:szCs w:val="34"/>
        </w:rPr>
        <w:t>（</w:t>
      </w:r>
      <w:r>
        <w:rPr>
          <w:rFonts w:hint="eastAsia" w:ascii="方正楷体简体" w:hAnsi="方正楷体简体" w:eastAsia="方正楷体简体" w:cs="方正楷体简体"/>
          <w:b w:val="0"/>
          <w:bCs/>
          <w:spacing w:val="-6"/>
          <w:sz w:val="34"/>
          <w:szCs w:val="34"/>
          <w:lang w:eastAsia="zh-CN"/>
        </w:rPr>
        <w:t>一</w:t>
      </w:r>
      <w:r>
        <w:rPr>
          <w:rFonts w:hint="eastAsia" w:ascii="方正楷体简体" w:hAnsi="方正楷体简体" w:eastAsia="方正楷体简体" w:cs="方正楷体简体"/>
          <w:b w:val="0"/>
          <w:bCs/>
          <w:spacing w:val="-6"/>
          <w:sz w:val="34"/>
          <w:szCs w:val="34"/>
        </w:rPr>
        <w:t>）坚持问题导向。</w:t>
      </w:r>
      <w:r>
        <w:rPr>
          <w:rFonts w:hint="eastAsia" w:ascii="仿宋_GB2312" w:hAnsi="仿宋_GB2312" w:eastAsia="仿宋_GB2312" w:cs="仿宋_GB2312"/>
          <w:bCs/>
          <w:spacing w:val="-6"/>
          <w:sz w:val="34"/>
          <w:szCs w:val="34"/>
        </w:rPr>
        <w:t>镇党委始终以市委第五巡察组巡察反馈问题为镜鉴，以永远在路上的心态，坚持整改落实力度不减，坚持问题导向，刀刃向内，深查细照，全面客观剖析问题根源。对已经完成的整改事项，适时组织开展“回头看”，不断巩固整改成果，坚决防止问题反弹;对需要长期坚持的任务，按照既定目标和措施，自加压力、提高标准，不松劲、不减压，紧盯不放，长期坚持。</w:t>
      </w:r>
    </w:p>
    <w:p>
      <w:pPr>
        <w:widowControl w:val="0"/>
        <w:wordWrap/>
        <w:adjustRightInd/>
        <w:spacing w:before="0" w:after="0" w:line="554" w:lineRule="exact"/>
        <w:ind w:left="0" w:leftChars="0" w:right="0" w:firstLine="619" w:firstLineChars="200"/>
        <w:jc w:val="left"/>
        <w:textAlignment w:val="auto"/>
        <w:outlineLvl w:val="9"/>
        <w:rPr>
          <w:rFonts w:ascii="仿宋_GB2312" w:hAnsi="仿宋_GB2312" w:eastAsia="仿宋_GB2312" w:cs="仿宋_GB2312"/>
          <w:sz w:val="34"/>
          <w:szCs w:val="34"/>
        </w:rPr>
      </w:pPr>
      <w:r>
        <w:rPr>
          <w:rFonts w:hint="eastAsia" w:ascii="方正楷体简体" w:hAnsi="方正楷体简体" w:eastAsia="方正楷体简体" w:cs="方正楷体简体"/>
          <w:b w:val="0"/>
          <w:bCs/>
          <w:spacing w:val="-6"/>
          <w:sz w:val="34"/>
          <w:szCs w:val="34"/>
        </w:rPr>
        <w:t>（</w:t>
      </w:r>
      <w:r>
        <w:rPr>
          <w:rFonts w:hint="eastAsia" w:ascii="方正楷体简体" w:hAnsi="方正楷体简体" w:eastAsia="方正楷体简体" w:cs="方正楷体简体"/>
          <w:b w:val="0"/>
          <w:bCs/>
          <w:spacing w:val="-6"/>
          <w:sz w:val="34"/>
          <w:szCs w:val="34"/>
          <w:lang w:eastAsia="zh-CN"/>
        </w:rPr>
        <w:t>二</w:t>
      </w:r>
      <w:r>
        <w:rPr>
          <w:rFonts w:hint="eastAsia" w:ascii="方正楷体简体" w:hAnsi="方正楷体简体" w:eastAsia="方正楷体简体" w:cs="方正楷体简体"/>
          <w:b w:val="0"/>
          <w:bCs/>
          <w:spacing w:val="-6"/>
          <w:sz w:val="34"/>
          <w:szCs w:val="34"/>
        </w:rPr>
        <w:t>）加强制度建设。</w:t>
      </w:r>
      <w:r>
        <w:rPr>
          <w:rFonts w:hint="eastAsia" w:ascii="仿宋_GB2312" w:hAnsi="仿宋_GB2312" w:eastAsia="仿宋_GB2312" w:cs="仿宋_GB2312"/>
          <w:sz w:val="34"/>
          <w:szCs w:val="34"/>
        </w:rPr>
        <w:t>切实运用成果，着力构建全面从严治党长效机制，针对巡察组反馈的多发易发重点领域和关键环节，举一反三、着眼长远，</w:t>
      </w:r>
      <w:r>
        <w:rPr>
          <w:rFonts w:hint="eastAsia" w:ascii="仿宋_GB2312" w:hAnsi="仿宋_GB2312" w:eastAsia="仿宋_GB2312" w:cs="仿宋_GB2312"/>
          <w:bCs/>
          <w:spacing w:val="-6"/>
          <w:sz w:val="34"/>
          <w:szCs w:val="34"/>
        </w:rPr>
        <w:t>强化制度执行力，</w:t>
      </w:r>
      <w:r>
        <w:rPr>
          <w:rFonts w:hint="eastAsia" w:ascii="仿宋_GB2312" w:hAnsi="仿宋_GB2312" w:eastAsia="仿宋_GB2312" w:cs="仿宋_GB2312"/>
          <w:sz w:val="34"/>
          <w:szCs w:val="34"/>
        </w:rPr>
        <w:t>进一步修订和完善相关规章制度，加强对制度的学习和掌握，增强制度的执行力度，坚决防止同类问题再次发生、反弹回潮</w:t>
      </w:r>
      <w:r>
        <w:rPr>
          <w:rFonts w:hint="eastAsia" w:ascii="仿宋_GB2312" w:hAnsi="仿宋_GB2312" w:eastAsia="仿宋_GB2312" w:cs="仿宋_GB2312"/>
          <w:bCs/>
          <w:spacing w:val="-6"/>
          <w:sz w:val="34"/>
          <w:szCs w:val="34"/>
        </w:rPr>
        <w:t>。</w:t>
      </w:r>
    </w:p>
    <w:p>
      <w:pPr>
        <w:widowControl w:val="0"/>
        <w:wordWrap/>
        <w:overflowPunct w:val="0"/>
        <w:adjustRightInd/>
        <w:snapToGrid w:val="0"/>
        <w:spacing w:before="0" w:after="0" w:line="554" w:lineRule="exact"/>
        <w:ind w:left="0" w:leftChars="0" w:right="0" w:firstLine="619" w:firstLineChars="200"/>
        <w:textAlignment w:val="auto"/>
        <w:outlineLvl w:val="9"/>
        <w:rPr>
          <w:rFonts w:hint="eastAsia" w:ascii="仿宋_GB2312" w:hAnsi="仿宋_GB2312" w:eastAsia="仿宋_GB2312" w:cs="仿宋_GB2312"/>
          <w:color w:val="auto"/>
          <w:sz w:val="34"/>
          <w:szCs w:val="34"/>
        </w:rPr>
      </w:pPr>
      <w:r>
        <w:rPr>
          <w:rFonts w:hint="eastAsia" w:ascii="方正楷体简体" w:hAnsi="方正楷体简体" w:eastAsia="方正楷体简体" w:cs="方正楷体简体"/>
          <w:b w:val="0"/>
          <w:bCs/>
          <w:spacing w:val="-6"/>
          <w:sz w:val="34"/>
          <w:szCs w:val="34"/>
        </w:rPr>
        <w:t>（</w:t>
      </w:r>
      <w:r>
        <w:rPr>
          <w:rFonts w:hint="eastAsia" w:ascii="方正楷体简体" w:hAnsi="方正楷体简体" w:eastAsia="方正楷体简体" w:cs="方正楷体简体"/>
          <w:b w:val="0"/>
          <w:bCs/>
          <w:spacing w:val="-6"/>
          <w:sz w:val="34"/>
          <w:szCs w:val="34"/>
          <w:lang w:eastAsia="zh-CN"/>
        </w:rPr>
        <w:t>三</w:t>
      </w:r>
      <w:r>
        <w:rPr>
          <w:rFonts w:hint="eastAsia" w:ascii="方正楷体简体" w:hAnsi="方正楷体简体" w:eastAsia="方正楷体简体" w:cs="方正楷体简体"/>
          <w:b w:val="0"/>
          <w:bCs/>
          <w:spacing w:val="-6"/>
          <w:sz w:val="34"/>
          <w:szCs w:val="34"/>
        </w:rPr>
        <w:t>）持续推动发展。</w:t>
      </w:r>
      <w:r>
        <w:rPr>
          <w:rFonts w:hint="eastAsia" w:ascii="仿宋_GB2312" w:hAnsi="仿宋_GB2312" w:eastAsia="仿宋_GB2312" w:cs="仿宋_GB2312"/>
          <w:bCs/>
          <w:spacing w:val="-6"/>
          <w:sz w:val="34"/>
          <w:szCs w:val="34"/>
        </w:rPr>
        <w:t>坚持以习近平新时代中国特色社会主义思想为指导，扎实开展主题教育学习，抓好问题整改落实，坚持紧盯问题抓、举一反三抓、建章立制抓、持续深入抓。以落实巡察整改为契机，努力做好结合文章，把巡察整改成果转化为干事创业的强大动力，转化为推动经济社会高质量发展的实际成效。紧扣高质量发展首要任务，抓住项目建设、乡村振兴和温泉康养三大重点，锚定目标，实干笃行，奋力谱写东汤镇高质量发展新篇章。</w:t>
      </w:r>
    </w:p>
    <w:p>
      <w:pPr>
        <w:pStyle w:val="8"/>
        <w:widowControl w:val="0"/>
        <w:wordWrap/>
        <w:adjustRightInd/>
        <w:spacing w:before="0" w:after="0" w:line="554" w:lineRule="exact"/>
        <w:ind w:left="0" w:leftChars="0" w:right="0"/>
        <w:jc w:val="both"/>
        <w:textAlignment w:val="auto"/>
        <w:outlineLvl w:val="9"/>
        <w:rPr>
          <w:rFonts w:hint="eastAsia" w:ascii="仿宋_GB2312" w:hAnsi="仿宋_GB2312" w:eastAsia="仿宋_GB2312" w:cs="仿宋_GB2312"/>
          <w:bCs/>
          <w:color w:val="auto"/>
          <w:spacing w:val="-6"/>
          <w:sz w:val="34"/>
          <w:szCs w:val="34"/>
          <w:highlight w:val="none"/>
        </w:rPr>
      </w:pPr>
      <w:r>
        <w:rPr>
          <w:rFonts w:hint="eastAsia" w:ascii="仿宋_GB2312" w:hAnsi="仿宋_GB2312" w:eastAsia="仿宋_GB2312" w:cs="仿宋_GB2312"/>
          <w:bCs/>
          <w:color w:val="auto"/>
          <w:spacing w:val="-6"/>
          <w:sz w:val="34"/>
          <w:szCs w:val="34"/>
          <w:lang w:val="en-US" w:eastAsia="zh-CN"/>
        </w:rPr>
        <w:t>欢迎广大干部群众对巡察整改落实情况进行监督。如有意见建议，请及时向我们反映。</w:t>
      </w:r>
      <w:r>
        <w:rPr>
          <w:rFonts w:hint="eastAsia" w:ascii="仿宋_GB2312" w:hAnsi="仿宋_GB2312" w:eastAsia="仿宋_GB2312" w:cs="仿宋_GB2312"/>
          <w:bCs/>
          <w:color w:val="auto"/>
          <w:spacing w:val="-6"/>
          <w:sz w:val="34"/>
          <w:szCs w:val="34"/>
          <w:highlight w:val="none"/>
        </w:rPr>
        <w:t>联系方式：</w:t>
      </w:r>
      <w:r>
        <w:rPr>
          <w:rFonts w:hint="eastAsia" w:ascii="仿宋_GB2312" w:hAnsi="仿宋_GB2312" w:eastAsia="仿宋_GB2312" w:cs="仿宋_GB2312"/>
          <w:bCs/>
          <w:color w:val="auto"/>
          <w:spacing w:val="-6"/>
          <w:sz w:val="34"/>
          <w:szCs w:val="34"/>
          <w:highlight w:val="none"/>
          <w:lang w:val="en-US" w:eastAsia="zh-CN"/>
        </w:rPr>
        <w:t>0415-8068166</w:t>
      </w:r>
      <w:r>
        <w:rPr>
          <w:rFonts w:hint="eastAsia" w:ascii="仿宋_GB2312" w:hAnsi="仿宋_GB2312" w:eastAsia="仿宋_GB2312" w:cs="仿宋_GB2312"/>
          <w:bCs/>
          <w:color w:val="auto"/>
          <w:spacing w:val="-6"/>
          <w:sz w:val="34"/>
          <w:szCs w:val="34"/>
          <w:highlight w:val="none"/>
        </w:rPr>
        <w:t>；</w:t>
      </w:r>
      <w:r>
        <w:rPr>
          <w:rFonts w:hint="eastAsia" w:ascii="仿宋_GB2312" w:hAnsi="仿宋_GB2312" w:eastAsia="仿宋_GB2312" w:cs="仿宋_GB2312"/>
          <w:bCs/>
          <w:color w:val="auto"/>
          <w:spacing w:val="-6"/>
          <w:sz w:val="34"/>
          <w:szCs w:val="34"/>
        </w:rPr>
        <w:t>邮政信箱</w:t>
      </w:r>
      <w:r>
        <w:rPr>
          <w:rFonts w:hint="eastAsia" w:ascii="仿宋_GB2312" w:hAnsi="仿宋_GB2312" w:eastAsia="仿宋_GB2312" w:cs="仿宋_GB2312"/>
          <w:bCs/>
          <w:color w:val="auto"/>
          <w:spacing w:val="-6"/>
          <w:sz w:val="34"/>
          <w:szCs w:val="34"/>
          <w:lang w:eastAsia="zh-CN"/>
        </w:rPr>
        <w:t>：</w:t>
      </w:r>
      <w:r>
        <w:rPr>
          <w:rFonts w:hint="eastAsia" w:ascii="仿宋_GB2312" w:hAnsi="仿宋_GB2312" w:eastAsia="仿宋_GB2312" w:cs="仿宋_GB2312"/>
          <w:bCs/>
          <w:spacing w:val="-6"/>
          <w:kern w:val="2"/>
          <w:sz w:val="34"/>
          <w:szCs w:val="34"/>
          <w:lang w:val="en-US" w:eastAsia="zh-CN" w:bidi="ar-SA"/>
        </w:rPr>
        <w:fldChar w:fldCharType="begin"/>
      </w:r>
      <w:r>
        <w:rPr>
          <w:rFonts w:hint="eastAsia" w:ascii="仿宋_GB2312" w:hAnsi="仿宋_GB2312" w:eastAsia="仿宋_GB2312" w:cs="仿宋_GB2312"/>
          <w:bCs/>
          <w:spacing w:val="-6"/>
          <w:kern w:val="2"/>
          <w:sz w:val="34"/>
          <w:szCs w:val="34"/>
          <w:lang w:val="en-US" w:eastAsia="zh-CN" w:bidi="ar-SA"/>
        </w:rPr>
        <w:instrText xml:space="preserve"> HYPERLINK "mailto:凤城市东汤镇东汤街149号；电子邮箱15102454316@163.com。" </w:instrText>
      </w:r>
      <w:r>
        <w:rPr>
          <w:rFonts w:hint="eastAsia" w:ascii="仿宋_GB2312" w:hAnsi="仿宋_GB2312" w:eastAsia="仿宋_GB2312" w:cs="仿宋_GB2312"/>
          <w:bCs/>
          <w:spacing w:val="-6"/>
          <w:kern w:val="2"/>
          <w:sz w:val="34"/>
          <w:szCs w:val="34"/>
          <w:lang w:val="en-US" w:eastAsia="zh-CN" w:bidi="ar-SA"/>
        </w:rPr>
        <w:fldChar w:fldCharType="separate"/>
      </w:r>
      <w:r>
        <w:rPr>
          <w:rFonts w:hint="eastAsia" w:ascii="仿宋_GB2312" w:hAnsi="仿宋_GB2312" w:eastAsia="仿宋_GB2312" w:cs="仿宋_GB2312"/>
          <w:bCs/>
          <w:spacing w:val="-6"/>
          <w:kern w:val="2"/>
          <w:sz w:val="34"/>
          <w:szCs w:val="34"/>
          <w:lang w:val="en-US" w:eastAsia="zh-CN" w:bidi="ar-SA"/>
        </w:rPr>
        <w:t>凤城市东汤镇东汤街149号；电子邮箱15102454316@163.com。</w:t>
      </w:r>
      <w:r>
        <w:rPr>
          <w:rFonts w:hint="eastAsia" w:ascii="仿宋_GB2312" w:hAnsi="仿宋_GB2312" w:eastAsia="仿宋_GB2312" w:cs="仿宋_GB2312"/>
          <w:bCs/>
          <w:spacing w:val="-6"/>
          <w:kern w:val="2"/>
          <w:sz w:val="34"/>
          <w:szCs w:val="34"/>
          <w:lang w:val="en-US" w:eastAsia="zh-CN" w:bidi="ar-SA"/>
        </w:rPr>
        <w:fldChar w:fldCharType="end"/>
      </w:r>
    </w:p>
    <w:p>
      <w:pPr>
        <w:pStyle w:val="8"/>
        <w:widowControl w:val="0"/>
        <w:wordWrap/>
        <w:adjustRightInd/>
        <w:spacing w:before="0" w:after="0" w:line="554" w:lineRule="exact"/>
        <w:ind w:left="0" w:leftChars="0" w:right="0"/>
        <w:jc w:val="both"/>
        <w:textAlignment w:val="auto"/>
        <w:outlineLvl w:val="9"/>
        <w:rPr>
          <w:rFonts w:hint="eastAsia" w:ascii="仿宋_GB2312" w:hAnsi="仿宋_GB2312" w:eastAsia="仿宋_GB2312" w:cs="仿宋_GB2312"/>
          <w:bCs/>
          <w:color w:val="auto"/>
          <w:spacing w:val="-6"/>
          <w:sz w:val="34"/>
          <w:szCs w:val="34"/>
          <w:highlight w:val="none"/>
        </w:rPr>
      </w:pPr>
    </w:p>
    <w:p>
      <w:pPr>
        <w:pStyle w:val="8"/>
        <w:widowControl w:val="0"/>
        <w:wordWrap/>
        <w:adjustRightInd/>
        <w:spacing w:before="0" w:after="0" w:line="554" w:lineRule="exact"/>
        <w:ind w:left="0" w:leftChars="0" w:right="0"/>
        <w:jc w:val="both"/>
        <w:textAlignment w:val="auto"/>
        <w:outlineLvl w:val="9"/>
        <w:rPr>
          <w:rFonts w:hint="eastAsia" w:ascii="仿宋_GB2312" w:hAnsi="仿宋_GB2312" w:eastAsia="仿宋_GB2312" w:cs="仿宋_GB2312"/>
          <w:bCs/>
          <w:color w:val="auto"/>
          <w:spacing w:val="-6"/>
          <w:sz w:val="34"/>
          <w:szCs w:val="34"/>
          <w:highlight w:val="none"/>
        </w:rPr>
      </w:pPr>
    </w:p>
    <w:p>
      <w:pPr>
        <w:widowControl w:val="0"/>
        <w:wordWrap/>
        <w:adjustRightInd/>
        <w:spacing w:before="0" w:after="0" w:line="554" w:lineRule="exact"/>
        <w:ind w:left="0" w:leftChars="0" w:right="0"/>
        <w:jc w:val="center"/>
        <w:textAlignment w:val="auto"/>
        <w:outlineLvl w:val="9"/>
        <w:rPr>
          <w:rFonts w:ascii="仿宋_GB2312" w:hAnsi="仿宋_GB2312" w:eastAsia="仿宋_GB2312" w:cs="仿宋_GB2312"/>
          <w:color w:val="auto"/>
          <w:sz w:val="34"/>
          <w:szCs w:val="34"/>
        </w:rPr>
      </w:pPr>
      <w:r>
        <w:rPr>
          <w:rFonts w:hint="eastAsia" w:ascii="仿宋_GB2312" w:hAnsi="仿宋_GB2312" w:eastAsia="仿宋_GB2312" w:cs="仿宋_GB2312"/>
          <w:color w:val="auto"/>
          <w:sz w:val="34"/>
          <w:szCs w:val="34"/>
          <w:lang w:val="en-US" w:eastAsia="zh-CN"/>
        </w:rPr>
        <w:t xml:space="preserve">                    </w:t>
      </w:r>
      <w:r>
        <w:rPr>
          <w:rFonts w:hint="eastAsia" w:ascii="仿宋_GB2312" w:hAnsi="仿宋_GB2312" w:eastAsia="仿宋_GB2312" w:cs="仿宋_GB2312"/>
          <w:color w:val="auto"/>
          <w:sz w:val="34"/>
          <w:szCs w:val="34"/>
        </w:rPr>
        <w:t>中共凤城市东汤镇委员会</w:t>
      </w:r>
    </w:p>
    <w:p>
      <w:pPr>
        <w:widowControl w:val="0"/>
        <w:wordWrap/>
        <w:adjustRightInd/>
        <w:spacing w:before="0" w:after="0" w:line="554" w:lineRule="exact"/>
        <w:ind w:left="0" w:leftChars="0" w:right="0" w:firstLine="640" w:firstLineChars="200"/>
        <w:jc w:val="center"/>
        <w:textAlignment w:val="auto"/>
        <w:outlineLvl w:val="9"/>
        <w:rPr>
          <w:color w:val="auto"/>
        </w:rPr>
      </w:pPr>
      <w:r>
        <w:rPr>
          <w:rFonts w:hint="eastAsia" w:ascii="仿宋_GB2312" w:hAnsi="仿宋_GB2312" w:eastAsia="仿宋_GB2312" w:cs="仿宋_GB2312"/>
          <w:color w:val="auto"/>
          <w:sz w:val="34"/>
          <w:szCs w:val="34"/>
        </w:rPr>
        <w:t xml:space="preserve">       </w:t>
      </w:r>
      <w:bookmarkStart w:id="0" w:name="_GoBack"/>
      <w:bookmarkEnd w:id="0"/>
      <w:r>
        <w:rPr>
          <w:rFonts w:hint="eastAsia" w:ascii="仿宋_GB2312" w:hAnsi="仿宋_GB2312" w:eastAsia="仿宋_GB2312" w:cs="仿宋_GB2312"/>
          <w:color w:val="auto"/>
          <w:sz w:val="34"/>
          <w:szCs w:val="34"/>
        </w:rPr>
        <w:t xml:space="preserve">           2024年</w:t>
      </w:r>
      <w:r>
        <w:rPr>
          <w:rFonts w:hint="eastAsia" w:ascii="仿宋_GB2312" w:hAnsi="仿宋_GB2312" w:eastAsia="仿宋_GB2312" w:cs="仿宋_GB2312"/>
          <w:color w:val="auto"/>
          <w:sz w:val="34"/>
          <w:szCs w:val="34"/>
          <w:lang w:val="en-US" w:eastAsia="zh-CN"/>
        </w:rPr>
        <w:t>2</w:t>
      </w:r>
      <w:r>
        <w:rPr>
          <w:rFonts w:hint="eastAsia" w:ascii="仿宋_GB2312" w:hAnsi="仿宋_GB2312" w:eastAsia="仿宋_GB2312" w:cs="仿宋_GB2312"/>
          <w:color w:val="auto"/>
          <w:sz w:val="34"/>
          <w:szCs w:val="34"/>
        </w:rPr>
        <w:t>月</w:t>
      </w:r>
      <w:r>
        <w:rPr>
          <w:rFonts w:hint="eastAsia" w:ascii="仿宋_GB2312" w:hAnsi="仿宋_GB2312" w:eastAsia="仿宋_GB2312" w:cs="仿宋_GB2312"/>
          <w:color w:val="auto"/>
          <w:sz w:val="34"/>
          <w:szCs w:val="34"/>
          <w:lang w:val="en-US" w:eastAsia="zh-CN"/>
        </w:rPr>
        <w:t>28</w:t>
      </w:r>
      <w:r>
        <w:rPr>
          <w:rFonts w:hint="eastAsia" w:ascii="仿宋_GB2312" w:hAnsi="仿宋_GB2312" w:eastAsia="仿宋_GB2312" w:cs="仿宋_GB2312"/>
          <w:color w:val="auto"/>
          <w:sz w:val="34"/>
          <w:szCs w:val="34"/>
        </w:rPr>
        <w:t>日</w:t>
      </w:r>
    </w:p>
    <w:sectPr>
      <w:footerReference r:id="rId4" w:type="default"/>
      <w:pgSz w:w="11906" w:h="16838"/>
      <w:pgMar w:top="2211" w:right="1531" w:bottom="1871" w:left="1531" w:header="851" w:footer="992" w:gutter="0"/>
      <w:paperSrc w:first="0" w:other="0"/>
      <w:cols w:space="720" w:num="1"/>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18"/>
        <w:lang w:val="en-US" w:eastAsia="zh-CN" w:bidi="ar-SA"/>
      </w:rPr>
      <w:pict>
        <v:shape id="_x0000_s4097" o:spid="_x0000_s1025" type="#_x0000_t202" style="position:absolute;left:0;margin-top:0pt;height:13.8pt;width:6pt;mso-position-horizontal:center;mso-position-horizontal-relative:margin;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pStyle w:val="2"/>
                  <w:rPr>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
    <w:nsid w:val="00000007"/>
    <w:multiLevelType w:val="singleLevel"/>
    <w:tmpl w:val="00000007"/>
    <w:lvl w:ilvl="0" w:tentative="1">
      <w:start w:val="1"/>
      <w:numFmt w:val="chineseCounting"/>
      <w:suff w:val="nothing"/>
      <w:lvlText w:val="%1、"/>
      <w:lvlJc w:val="left"/>
      <w:rPr>
        <w:rFonts w:hint="eastAsia"/>
      </w:rPr>
    </w:lvl>
  </w:abstractNum>
  <w:num w:numId="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tyle>
  <w:style w:type="paragraph" w:styleId="2">
    <w:name w:val="footer"/>
    <w:basedOn w:val="1"/>
    <w:link w:val="3"/>
    <w:pPr>
      <w:tabs>
        <w:tab w:val="center" w:pos="4153"/>
        <w:tab w:val="right" w:pos="8306"/>
      </w:tabs>
      <w:snapToGrid w:val="0"/>
      <w:jc w:val="left"/>
    </w:pPr>
    <w:rPr>
      <w:rFonts w:ascii="Calibri" w:hAnsi="Calibri" w:eastAsia="宋体" w:cs="Times New Roman"/>
      <w:kern w:val="2"/>
      <w:sz w:val="18"/>
      <w:szCs w:val="18"/>
    </w:rPr>
  </w:style>
  <w:style w:type="character" w:customStyle="1" w:styleId="3">
    <w:name w:val="页脚 Char"/>
    <w:basedOn w:val="4"/>
    <w:link w:val="2"/>
    <w:semiHidden/>
    <w:rPr>
      <w:rFonts w:ascii="Calibri" w:hAnsi="Calibri" w:eastAsia="宋体" w:cs="Times New Roman"/>
      <w:kern w:val="2"/>
      <w:sz w:val="18"/>
      <w:szCs w:val="18"/>
    </w:rPr>
  </w:style>
  <w:style w:type="paragraph" w:styleId="5">
    <w:name w:val="header"/>
    <w:basedOn w:val="1"/>
    <w:link w:val="6"/>
    <w:pPr>
      <w:pBdr>
        <w:bottom w:val="single" w:color="auto" w:sz="6" w:space="1"/>
      </w:pBdr>
      <w:tabs>
        <w:tab w:val="center" w:pos="4153"/>
        <w:tab w:val="right" w:pos="8306"/>
      </w:tabs>
      <w:snapToGrid w:val="0"/>
      <w:jc w:val="center"/>
    </w:pPr>
    <w:rPr>
      <w:rFonts w:ascii="Calibri" w:hAnsi="Calibri" w:eastAsia="宋体" w:cs="Times New Roman"/>
      <w:kern w:val="2"/>
      <w:sz w:val="18"/>
      <w:szCs w:val="18"/>
    </w:rPr>
  </w:style>
  <w:style w:type="character" w:customStyle="1" w:styleId="6">
    <w:name w:val="页眉 Char"/>
    <w:basedOn w:val="4"/>
    <w:link w:val="5"/>
    <w:semiHidden/>
    <w:rPr>
      <w:rFonts w:ascii="Calibri" w:hAnsi="Calibri" w:eastAsia="宋体" w:cs="Times New Roman"/>
      <w:kern w:val="2"/>
      <w:sz w:val="18"/>
      <w:szCs w:val="18"/>
    </w:rPr>
  </w:style>
  <w:style w:type="character" w:styleId="7">
    <w:name w:val="Hyperlink"/>
    <w:basedOn w:val="4"/>
    <w:rPr>
      <w:color w:val="0000FF"/>
      <w:u w:val="single"/>
    </w:rPr>
  </w:style>
  <w:style w:type="paragraph" w:customStyle="1" w:styleId="8">
    <w:name w:val="0正文"/>
    <w:pPr>
      <w:widowControl w:val="0"/>
      <w:spacing w:line="360" w:lineRule="auto"/>
      <w:ind w:firstLine="720" w:firstLineChars="200"/>
    </w:pPr>
    <w:rPr>
      <w:rFonts w:ascii="Calibri" w:hAnsi="Calibri" w:eastAsia="宋体" w:cs="Times New Roman"/>
      <w:sz w:val="24"/>
      <w:lang w:val="en-US" w:eastAsia="zh-CN" w:bidi="ar-SA"/>
    </w:rPr>
  </w:style>
  <w:style w:type="character" w:customStyle="1" w:styleId="9">
    <w:name w:val="ql-font-songti"/>
    <w:basedOn w:val="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1148</Words>
  <Characters>6549</Characters>
  <Lines>54</Lines>
  <Paragraphs>15</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2024-01-15T21:25:00Z</dcterms:created>
  <dc:creator>云际</dc:creator>
  <cp:lastPrinted>2024-01-16T23:43:00Z</cp:lastPrinted>
  <dcterms:modified xsi:type="dcterms:W3CDTF">2024-02-28T11:05:59Z</dcterms:modified>
  <dc:title>云际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132296DD98234C78946D861218A3F778_11</vt:lpwstr>
  </property>
</Properties>
</file>