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02" w:rsidRDefault="005E13E5" w:rsidP="005E13E5">
      <w:pPr>
        <w:spacing w:line="578" w:lineRule="exact"/>
        <w:jc w:val="center"/>
        <w:rPr>
          <w:rFonts w:ascii="方正小标宋简体" w:eastAsia="方正小标宋简体" w:hAnsi="方正小标宋简体" w:cs="方正小标宋简体" w:hint="eastAsia"/>
          <w:b/>
          <w:sz w:val="44"/>
          <w:szCs w:val="44"/>
        </w:rPr>
      </w:pPr>
      <w:r>
        <w:rPr>
          <w:rFonts w:ascii="方正小标宋简体" w:eastAsia="方正小标宋简体" w:hAnsi="方正小标宋简体" w:cs="方正小标宋简体" w:hint="eastAsia"/>
          <w:b/>
          <w:sz w:val="44"/>
          <w:szCs w:val="44"/>
        </w:rPr>
        <w:t>凤城</w:t>
      </w:r>
      <w:r w:rsidR="007D0BC7">
        <w:rPr>
          <w:rFonts w:ascii="方正小标宋简体" w:eastAsia="方正小标宋简体" w:hAnsi="方正小标宋简体" w:cs="方正小标宋简体" w:hint="eastAsia"/>
          <w:b/>
          <w:sz w:val="44"/>
          <w:szCs w:val="44"/>
        </w:rPr>
        <w:t>市第</w:t>
      </w:r>
      <w:r>
        <w:rPr>
          <w:rFonts w:ascii="方正小标宋简体" w:eastAsia="方正小标宋简体" w:hAnsi="方正小标宋简体" w:cs="方正小标宋简体" w:hint="eastAsia"/>
          <w:b/>
          <w:sz w:val="44"/>
          <w:szCs w:val="44"/>
        </w:rPr>
        <w:t>二中</w:t>
      </w:r>
      <w:r w:rsidR="007D0BC7">
        <w:rPr>
          <w:rFonts w:ascii="方正小标宋简体" w:eastAsia="方正小标宋简体" w:hAnsi="方正小标宋简体" w:cs="方正小标宋简体" w:hint="eastAsia"/>
          <w:b/>
          <w:sz w:val="44"/>
          <w:szCs w:val="44"/>
        </w:rPr>
        <w:t>学</w:t>
      </w:r>
      <w:r>
        <w:rPr>
          <w:rFonts w:ascii="方正小标宋简体" w:eastAsia="方正小标宋简体" w:hAnsi="方正小标宋简体" w:cs="方正小标宋简体" w:hint="eastAsia"/>
          <w:b/>
          <w:sz w:val="44"/>
          <w:szCs w:val="44"/>
        </w:rPr>
        <w:t>党总支</w:t>
      </w:r>
    </w:p>
    <w:p w:rsidR="005E13E5" w:rsidRPr="006F7302" w:rsidRDefault="005E13E5" w:rsidP="006F7302">
      <w:pPr>
        <w:spacing w:line="578"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关于巡察整改情况的社会公开稿</w:t>
      </w:r>
    </w:p>
    <w:p w:rsidR="005E13E5" w:rsidRDefault="005E13E5" w:rsidP="001D5B22">
      <w:pPr>
        <w:adjustRightInd w:val="0"/>
        <w:snapToGrid w:val="0"/>
        <w:spacing w:line="560" w:lineRule="exact"/>
        <w:ind w:firstLine="640"/>
        <w:rPr>
          <w:rFonts w:ascii="仿宋_GB2312" w:eastAsia="仿宋_GB2312"/>
          <w:snapToGrid w:val="0"/>
          <w:kern w:val="0"/>
          <w:sz w:val="32"/>
          <w:szCs w:val="32"/>
        </w:rPr>
      </w:pPr>
    </w:p>
    <w:p w:rsidR="001D5B22" w:rsidRPr="001D5B22" w:rsidRDefault="001D5B22" w:rsidP="001D5B22">
      <w:pPr>
        <w:adjustRightInd w:val="0"/>
        <w:snapToGrid w:val="0"/>
        <w:spacing w:line="560" w:lineRule="exact"/>
        <w:ind w:firstLine="640"/>
        <w:rPr>
          <w:rFonts w:ascii="仿宋_GB2312" w:eastAsia="仿宋_GB2312" w:hAnsi="仿宋_GB2312" w:cs="仿宋_GB2312"/>
          <w:bCs/>
          <w:snapToGrid w:val="0"/>
          <w:spacing w:val="-6"/>
          <w:kern w:val="0"/>
          <w:sz w:val="32"/>
          <w:szCs w:val="32"/>
        </w:rPr>
      </w:pPr>
      <w:r w:rsidRPr="001D5B22">
        <w:rPr>
          <w:rFonts w:ascii="仿宋_GB2312" w:eastAsia="仿宋_GB2312" w:hint="eastAsia"/>
          <w:snapToGrid w:val="0"/>
          <w:kern w:val="0"/>
          <w:sz w:val="32"/>
          <w:szCs w:val="32"/>
        </w:rPr>
        <w:t>根据统一部署，</w:t>
      </w:r>
      <w:r w:rsidRPr="001D5B22">
        <w:rPr>
          <w:rFonts w:ascii="仿宋_GB2312" w:eastAsia="仿宋_GB2312" w:hAnsi="Calibri" w:hint="eastAsia"/>
          <w:snapToGrid w:val="0"/>
          <w:kern w:val="0"/>
          <w:sz w:val="32"/>
          <w:szCs w:val="32"/>
        </w:rPr>
        <w:t>2022年9月20日至12月30日</w:t>
      </w:r>
      <w:r w:rsidRPr="001D5B22">
        <w:rPr>
          <w:rFonts w:ascii="仿宋_GB2312" w:eastAsia="仿宋_GB2312" w:hint="eastAsia"/>
          <w:snapToGrid w:val="0"/>
          <w:kern w:val="0"/>
          <w:sz w:val="32"/>
          <w:szCs w:val="32"/>
        </w:rPr>
        <w:t>，市委第三巡察组对市第二中学党总支进行了巡察。3月1日，巡察组向市二中党总支反馈了巡察意见。</w:t>
      </w:r>
      <w:r w:rsidRPr="001D5B22">
        <w:rPr>
          <w:rFonts w:ascii="仿宋_GB2312" w:eastAsia="仿宋_GB2312" w:hAnsi="仿宋_GB2312" w:cs="仿宋_GB2312" w:hint="eastAsia"/>
          <w:bCs/>
          <w:snapToGrid w:val="0"/>
          <w:spacing w:val="-6"/>
          <w:kern w:val="0"/>
          <w:sz w:val="32"/>
          <w:szCs w:val="32"/>
        </w:rPr>
        <w:t>按照党务公开原则和巡察工作有关要求，现将巡察整改情况予以公布。</w:t>
      </w:r>
    </w:p>
    <w:p w:rsidR="001D5B22" w:rsidRPr="007D0BC7" w:rsidRDefault="001D5B22" w:rsidP="001D5B22">
      <w:pPr>
        <w:adjustRightInd w:val="0"/>
        <w:snapToGrid w:val="0"/>
        <w:spacing w:line="560" w:lineRule="exact"/>
        <w:ind w:firstLineChars="200" w:firstLine="640"/>
        <w:rPr>
          <w:rFonts w:ascii="方正黑体简体" w:eastAsia="方正黑体简体" w:hAnsi="黑体" w:hint="eastAsia"/>
          <w:snapToGrid w:val="0"/>
          <w:kern w:val="0"/>
          <w:sz w:val="32"/>
          <w:szCs w:val="32"/>
        </w:rPr>
      </w:pPr>
      <w:r w:rsidRPr="007D0BC7">
        <w:rPr>
          <w:rFonts w:ascii="Microsoft YaHei UI" w:eastAsia="方正黑体简体" w:hAnsi="Microsoft YaHei UI" w:hint="eastAsia"/>
          <w:snapToGrid w:val="0"/>
          <w:kern w:val="0"/>
          <w:sz w:val="32"/>
          <w:szCs w:val="32"/>
        </w:rPr>
        <w:t> </w:t>
      </w:r>
      <w:r w:rsidRPr="007D0BC7">
        <w:rPr>
          <w:rFonts w:ascii="方正黑体简体" w:eastAsia="方正黑体简体" w:hAnsi="黑体" w:hint="eastAsia"/>
          <w:snapToGrid w:val="0"/>
          <w:kern w:val="0"/>
          <w:sz w:val="32"/>
          <w:szCs w:val="32"/>
        </w:rPr>
        <w:t>一、召开推进会议，强化组织领导</w:t>
      </w:r>
    </w:p>
    <w:p w:rsidR="001D5B22" w:rsidRPr="001D5B22" w:rsidRDefault="001D5B22" w:rsidP="001D5B22">
      <w:pPr>
        <w:adjustRightInd w:val="0"/>
        <w:snapToGrid w:val="0"/>
        <w:spacing w:line="560" w:lineRule="exact"/>
        <w:ind w:firstLineChars="200" w:firstLine="640"/>
        <w:rPr>
          <w:rFonts w:ascii="仿宋_GB2312" w:eastAsia="仿宋_GB2312"/>
          <w:snapToGrid w:val="0"/>
          <w:color w:val="000000"/>
          <w:kern w:val="0"/>
          <w:sz w:val="32"/>
          <w:szCs w:val="32"/>
        </w:rPr>
      </w:pPr>
      <w:r w:rsidRPr="001D5B22">
        <w:rPr>
          <w:rFonts w:ascii="仿宋_GB2312" w:eastAsia="仿宋_GB2312" w:hint="eastAsia"/>
          <w:snapToGrid w:val="0"/>
          <w:kern w:val="0"/>
          <w:sz w:val="32"/>
          <w:szCs w:val="32"/>
        </w:rPr>
        <w:t>凤城二中党总支于3月6日召开专题民主生活会，安排部署整改工作。及时成立由二中党总支书记任组长的凤城二中落实市委第三巡察组巡察反馈意见和市委书记讲话点人点事整改工作领导小组，并设立巡察整改办公室（设在校务办），负责整改工作的日常统筹和督查等</w:t>
      </w:r>
      <w:r w:rsidRPr="001D5B22">
        <w:rPr>
          <w:rFonts w:ascii="仿宋_GB2312" w:eastAsia="仿宋_GB2312" w:hint="eastAsia"/>
          <w:snapToGrid w:val="0"/>
          <w:color w:val="000000"/>
          <w:kern w:val="0"/>
          <w:sz w:val="32"/>
          <w:szCs w:val="32"/>
        </w:rPr>
        <w:t>。学校相关科室对反馈的意见和问题进行逐项梳理、深刻剖析，列出问题清单、整改措施、完成时限，同时明确责任领导、责任科室及责任人，进一步细化分工、明确任务，做到反馈意见零遗漏、全覆盖，确保反馈问题“件件有着落，事事有回音”。</w:t>
      </w:r>
    </w:p>
    <w:p w:rsidR="001D5B22" w:rsidRPr="007D0BC7" w:rsidRDefault="001D5B22" w:rsidP="001D5B22">
      <w:pPr>
        <w:adjustRightInd w:val="0"/>
        <w:snapToGrid w:val="0"/>
        <w:spacing w:line="560" w:lineRule="exact"/>
        <w:ind w:firstLineChars="200" w:firstLine="640"/>
        <w:rPr>
          <w:rFonts w:ascii="方正黑体简体" w:eastAsia="方正黑体简体" w:hAnsi="黑体" w:hint="eastAsia"/>
          <w:snapToGrid w:val="0"/>
          <w:kern w:val="0"/>
          <w:sz w:val="32"/>
          <w:szCs w:val="32"/>
        </w:rPr>
      </w:pPr>
      <w:r w:rsidRPr="007D0BC7">
        <w:rPr>
          <w:rFonts w:ascii="方正黑体简体" w:eastAsia="方正黑体简体" w:hAnsi="黑体" w:hint="eastAsia"/>
          <w:snapToGrid w:val="0"/>
          <w:kern w:val="0"/>
          <w:sz w:val="32"/>
          <w:szCs w:val="32"/>
        </w:rPr>
        <w:t>二、对标反馈意见，深化整改落实</w:t>
      </w:r>
    </w:p>
    <w:p w:rsidR="00611376" w:rsidRDefault="001D5B22" w:rsidP="00611376">
      <w:pPr>
        <w:adjustRightInd w:val="0"/>
        <w:snapToGrid w:val="0"/>
        <w:spacing w:line="560" w:lineRule="exact"/>
        <w:ind w:firstLineChars="200" w:firstLine="640"/>
        <w:rPr>
          <w:rFonts w:ascii="仿宋_GB2312" w:eastAsia="仿宋_GB2312"/>
          <w:sz w:val="32"/>
          <w:szCs w:val="32"/>
        </w:rPr>
      </w:pPr>
      <w:r>
        <w:rPr>
          <w:rFonts w:ascii="仿宋_GB2312" w:eastAsia="仿宋_GB2312" w:hAnsi="Microsoft YaHei UI" w:hint="eastAsia"/>
          <w:snapToGrid w:val="0"/>
          <w:sz w:val="32"/>
          <w:szCs w:val="32"/>
        </w:rPr>
        <w:t>凤城二中党总支</w:t>
      </w:r>
      <w:r w:rsidRPr="001D5B22">
        <w:rPr>
          <w:rFonts w:ascii="仿宋_GB2312" w:eastAsia="仿宋_GB2312" w:hAnsi="Microsoft YaHei UI" w:hint="eastAsia"/>
          <w:snapToGrid w:val="0"/>
          <w:kern w:val="0"/>
          <w:sz w:val="32"/>
          <w:szCs w:val="32"/>
        </w:rPr>
        <w:t>按照市委</w:t>
      </w:r>
      <w:r>
        <w:rPr>
          <w:rFonts w:ascii="仿宋_GB2312" w:eastAsia="仿宋_GB2312" w:hAnsi="Microsoft YaHei UI" w:hint="eastAsia"/>
          <w:snapToGrid w:val="0"/>
          <w:sz w:val="32"/>
          <w:szCs w:val="32"/>
        </w:rPr>
        <w:t>第三</w:t>
      </w:r>
      <w:r w:rsidRPr="001D5B22">
        <w:rPr>
          <w:rFonts w:ascii="仿宋_GB2312" w:eastAsia="仿宋_GB2312" w:hAnsi="Microsoft YaHei UI" w:hint="eastAsia"/>
          <w:snapToGrid w:val="0"/>
          <w:kern w:val="0"/>
          <w:sz w:val="32"/>
          <w:szCs w:val="32"/>
        </w:rPr>
        <w:t>巡察组</w:t>
      </w:r>
      <w:r w:rsidR="00B13945">
        <w:rPr>
          <w:rFonts w:ascii="仿宋_GB2312" w:eastAsia="仿宋_GB2312" w:hAnsi="Microsoft YaHei UI" w:hint="eastAsia"/>
          <w:snapToGrid w:val="0"/>
          <w:sz w:val="32"/>
          <w:szCs w:val="32"/>
        </w:rPr>
        <w:t>的</w:t>
      </w:r>
      <w:r w:rsidRPr="001D5B22">
        <w:rPr>
          <w:rFonts w:ascii="仿宋_GB2312" w:eastAsia="仿宋_GB2312" w:hAnsi="Microsoft YaHei UI" w:hint="eastAsia"/>
          <w:snapToGrid w:val="0"/>
          <w:kern w:val="0"/>
          <w:sz w:val="32"/>
          <w:szCs w:val="32"/>
        </w:rPr>
        <w:t>整改目标要求，研究制定印发了巡察整改工作方案</w:t>
      </w:r>
      <w:r w:rsidR="005E13E5">
        <w:rPr>
          <w:rFonts w:ascii="仿宋_GB2312" w:eastAsia="仿宋_GB2312" w:hAnsi="Microsoft YaHei UI" w:hint="eastAsia"/>
          <w:snapToGrid w:val="0"/>
          <w:kern w:val="0"/>
          <w:sz w:val="32"/>
          <w:szCs w:val="32"/>
        </w:rPr>
        <w:t>，</w:t>
      </w:r>
      <w:r w:rsidR="00591C25" w:rsidRPr="00D76BF2">
        <w:rPr>
          <w:rFonts w:ascii="仿宋_GB2312" w:eastAsia="仿宋_GB2312" w:hint="eastAsia"/>
          <w:sz w:val="32"/>
          <w:szCs w:val="32"/>
        </w:rPr>
        <w:t>对市委巡察组反馈的三个方面20项问题</w:t>
      </w:r>
      <w:r w:rsidR="00591C25">
        <w:rPr>
          <w:rFonts w:ascii="仿宋_GB2312" w:eastAsia="仿宋_GB2312" w:hint="eastAsia"/>
          <w:sz w:val="32"/>
          <w:szCs w:val="32"/>
        </w:rPr>
        <w:t>及市委书记点人点事问题</w:t>
      </w:r>
      <w:r w:rsidR="00591C25" w:rsidRPr="00D76BF2">
        <w:rPr>
          <w:rFonts w:ascii="仿宋_GB2312" w:eastAsia="仿宋_GB2312" w:hint="eastAsia"/>
          <w:sz w:val="32"/>
          <w:szCs w:val="32"/>
        </w:rPr>
        <w:t>逐条分析、立行立改，建立问题清单、责任清单，</w:t>
      </w:r>
      <w:r w:rsidR="00591C25" w:rsidRPr="008A0DBE">
        <w:rPr>
          <w:rFonts w:ascii="仿宋_GB2312" w:eastAsia="仿宋_GB2312" w:hint="eastAsia"/>
          <w:sz w:val="32"/>
          <w:szCs w:val="32"/>
        </w:rPr>
        <w:t>成立学校整改工作领导小组，高广辉任组长，姜志霞副校长任副组长，其他领导为组员，加强跟踪督查，</w:t>
      </w:r>
      <w:r w:rsidR="00591C25" w:rsidRPr="00D76BF2">
        <w:rPr>
          <w:rFonts w:ascii="仿宋_GB2312" w:eastAsia="仿宋_GB2312" w:hint="eastAsia"/>
          <w:sz w:val="32"/>
          <w:szCs w:val="32"/>
        </w:rPr>
        <w:t>研究细化整改措施，拉单挂账、办结销</w:t>
      </w:r>
      <w:r w:rsidR="00591C25" w:rsidRPr="00D76BF2">
        <w:rPr>
          <w:rFonts w:ascii="仿宋_GB2312" w:eastAsia="仿宋_GB2312" w:hint="eastAsia"/>
          <w:sz w:val="32"/>
          <w:szCs w:val="32"/>
        </w:rPr>
        <w:lastRenderedPageBreak/>
        <w:t>号，</w:t>
      </w:r>
      <w:r w:rsidR="005E13E5">
        <w:rPr>
          <w:rFonts w:ascii="仿宋_GB2312" w:eastAsia="仿宋_GB2312" w:hAnsi="Microsoft YaHei UI" w:hint="eastAsia"/>
          <w:snapToGrid w:val="0"/>
          <w:sz w:val="32"/>
          <w:szCs w:val="32"/>
        </w:rPr>
        <w:t>共</w:t>
      </w:r>
      <w:r w:rsidR="005E13E5" w:rsidRPr="001D5B22">
        <w:rPr>
          <w:rFonts w:ascii="仿宋_GB2312" w:eastAsia="仿宋_GB2312" w:hAnsi="Microsoft YaHei UI" w:hint="eastAsia"/>
          <w:snapToGrid w:val="0"/>
          <w:kern w:val="0"/>
          <w:sz w:val="32"/>
          <w:szCs w:val="32"/>
        </w:rPr>
        <w:t>制定整改措施5</w:t>
      </w:r>
      <w:r w:rsidR="005E13E5">
        <w:rPr>
          <w:rFonts w:ascii="仿宋_GB2312" w:eastAsia="仿宋_GB2312" w:hAnsi="Microsoft YaHei UI" w:hint="eastAsia"/>
          <w:snapToGrid w:val="0"/>
          <w:sz w:val="32"/>
          <w:szCs w:val="32"/>
        </w:rPr>
        <w:t>7</w:t>
      </w:r>
      <w:r w:rsidR="005E13E5" w:rsidRPr="001D5B22">
        <w:rPr>
          <w:rFonts w:ascii="仿宋_GB2312" w:eastAsia="仿宋_GB2312" w:hAnsi="Microsoft YaHei UI" w:hint="eastAsia"/>
          <w:snapToGrid w:val="0"/>
          <w:kern w:val="0"/>
          <w:sz w:val="32"/>
          <w:szCs w:val="32"/>
        </w:rPr>
        <w:t>条，完善工作制度</w:t>
      </w:r>
      <w:r w:rsidR="005E13E5">
        <w:rPr>
          <w:rFonts w:ascii="仿宋_GB2312" w:eastAsia="仿宋_GB2312" w:hAnsi="Microsoft YaHei UI" w:hint="eastAsia"/>
          <w:snapToGrid w:val="0"/>
          <w:sz w:val="32"/>
          <w:szCs w:val="32"/>
        </w:rPr>
        <w:t>12</w:t>
      </w:r>
      <w:r w:rsidR="005E13E5" w:rsidRPr="001D5B22">
        <w:rPr>
          <w:rFonts w:ascii="仿宋_GB2312" w:eastAsia="仿宋_GB2312" w:hAnsi="Microsoft YaHei UI" w:hint="eastAsia"/>
          <w:snapToGrid w:val="0"/>
          <w:kern w:val="0"/>
          <w:sz w:val="32"/>
          <w:szCs w:val="32"/>
        </w:rPr>
        <w:t>项，</w:t>
      </w:r>
      <w:r w:rsidR="00591C25" w:rsidRPr="00D76BF2">
        <w:rPr>
          <w:rFonts w:ascii="仿宋_GB2312" w:eastAsia="仿宋_GB2312" w:hint="eastAsia"/>
          <w:sz w:val="32"/>
          <w:szCs w:val="32"/>
        </w:rPr>
        <w:t>以严的精神、实的作风、硬的举措，</w:t>
      </w:r>
      <w:r w:rsidR="00591C25">
        <w:rPr>
          <w:rFonts w:ascii="仿宋_GB2312" w:eastAsia="仿宋_GB2312" w:hint="eastAsia"/>
          <w:sz w:val="32"/>
          <w:szCs w:val="32"/>
        </w:rPr>
        <w:t>推动二中领导班子</w:t>
      </w:r>
      <w:r w:rsidR="00591C25" w:rsidRPr="00D76BF2">
        <w:rPr>
          <w:rFonts w:ascii="仿宋_GB2312" w:eastAsia="仿宋_GB2312" w:hint="eastAsia"/>
          <w:sz w:val="32"/>
          <w:szCs w:val="32"/>
        </w:rPr>
        <w:t>抓紧整改、全面整改、彻底整改，整改任务落实率、问题线索处置率、信访事项办理率达到100％。</w:t>
      </w:r>
    </w:p>
    <w:p w:rsidR="00611376" w:rsidRPr="007D0BC7" w:rsidRDefault="00611376" w:rsidP="00611376">
      <w:pPr>
        <w:adjustRightInd w:val="0"/>
        <w:snapToGrid w:val="0"/>
        <w:spacing w:line="560" w:lineRule="exact"/>
        <w:ind w:firstLineChars="200" w:firstLine="640"/>
        <w:rPr>
          <w:rFonts w:ascii="方正黑体简体" w:eastAsia="方正黑体简体" w:hAnsi="黑体" w:hint="eastAsia"/>
          <w:snapToGrid w:val="0"/>
          <w:kern w:val="0"/>
          <w:sz w:val="32"/>
          <w:szCs w:val="32"/>
        </w:rPr>
      </w:pPr>
      <w:r w:rsidRPr="007D0BC7">
        <w:rPr>
          <w:rFonts w:ascii="方正黑体简体" w:eastAsia="方正黑体简体" w:hAnsi="黑体" w:hint="eastAsia"/>
          <w:snapToGrid w:val="0"/>
          <w:kern w:val="0"/>
          <w:sz w:val="32"/>
          <w:szCs w:val="32"/>
        </w:rPr>
        <w:t>三、建立长效机制，巩固整改成果</w:t>
      </w:r>
    </w:p>
    <w:p w:rsidR="00611376" w:rsidRPr="00611376" w:rsidRDefault="00611376" w:rsidP="00611376">
      <w:pPr>
        <w:adjustRightInd w:val="0"/>
        <w:snapToGrid w:val="0"/>
        <w:spacing w:line="560" w:lineRule="exact"/>
        <w:ind w:firstLineChars="210" w:firstLine="672"/>
        <w:rPr>
          <w:rFonts w:ascii="仿宋_GB2312" w:eastAsia="仿宋_GB2312" w:hAnsi="Microsoft YaHei UI"/>
          <w:snapToGrid w:val="0"/>
          <w:kern w:val="0"/>
          <w:sz w:val="32"/>
          <w:szCs w:val="32"/>
        </w:rPr>
      </w:pPr>
      <w:r w:rsidRPr="00611376">
        <w:rPr>
          <w:rFonts w:ascii="仿宋_GB2312" w:eastAsia="仿宋_GB2312" w:hAnsi="Microsoft YaHei UI" w:hint="eastAsia"/>
          <w:snapToGrid w:val="0"/>
          <w:kern w:val="0"/>
          <w:sz w:val="32"/>
          <w:szCs w:val="32"/>
        </w:rPr>
        <w:t>在市委巡察组的指导下，经过三个多月严肃认真的整改，凤城二中的巡察整改工作取得了初步的、阶段性的成效。巡察反馈的一些突出问题得到有效解决，相关制度机制得到建立健全，但整改工作和群众的期待相比，还存在差距和不足，必须持之以恒、久久为功，实现整改成果制度化、长效化。</w:t>
      </w:r>
    </w:p>
    <w:p w:rsidR="00611376" w:rsidRPr="00611376" w:rsidRDefault="00611376" w:rsidP="00611376">
      <w:pPr>
        <w:adjustRightInd w:val="0"/>
        <w:snapToGrid w:val="0"/>
        <w:spacing w:line="560" w:lineRule="exact"/>
        <w:ind w:firstLineChars="210" w:firstLine="672"/>
        <w:rPr>
          <w:rFonts w:ascii="仿宋_GB2312" w:eastAsia="仿宋_GB2312" w:hAnsi="Microsoft YaHei UI"/>
          <w:snapToGrid w:val="0"/>
          <w:kern w:val="0"/>
          <w:sz w:val="32"/>
          <w:szCs w:val="32"/>
        </w:rPr>
      </w:pPr>
      <w:r w:rsidRPr="00611376">
        <w:rPr>
          <w:rFonts w:ascii="仿宋_GB2312" w:eastAsia="仿宋_GB2312" w:hAnsi="Microsoft YaHei UI" w:hint="eastAsia"/>
          <w:snapToGrid w:val="0"/>
          <w:kern w:val="0"/>
          <w:sz w:val="32"/>
          <w:szCs w:val="32"/>
        </w:rPr>
        <w:t>一是强化“四个意识”，始终把政治纪律和政治规矩挺在前面，持续深入学习贯彻党的十九大、十九届历次全会，党的二十大和习近平总书记系列重要讲话精神，牢固树立“四个意识”，严格执行党的各项纪律。二是切实加强党建工作，进一步夯实基层组织建设，坚持把加强党建工作摆在突出位置，全面履行主体责任，坚持“一岗双责”，两手抓、两手硬。三是积极运用监督执纪“四种形态”，强化监督执纪问责，着力加强对教育系统各级领导干部特别是“一把手”和重点领域、关键岗位干部的教育管理、监督问责，做到真抓真管、敢抓敢管、常抓常管。四是建立长效机制，以巡察整改激发教育系统发展新动能，坚决落实整改工作要求，对已完成的整改事项，加强检查，防止反弹；对需要长期坚持的，抓紧不放，一抓到底。同时，把抓好整改作为改进和推动学校各项工作的重要契机，真正做到以整改稳增长、促改</w:t>
      </w:r>
      <w:r w:rsidRPr="00611376">
        <w:rPr>
          <w:rFonts w:ascii="仿宋_GB2312" w:eastAsia="仿宋_GB2312" w:hAnsi="Microsoft YaHei UI" w:hint="eastAsia"/>
          <w:snapToGrid w:val="0"/>
          <w:kern w:val="0"/>
          <w:sz w:val="32"/>
          <w:szCs w:val="32"/>
        </w:rPr>
        <w:lastRenderedPageBreak/>
        <w:t>革、强管控，建设风清气正的教育生态环境。</w:t>
      </w:r>
    </w:p>
    <w:p w:rsidR="001D5B22" w:rsidRDefault="001D5B22" w:rsidP="001D5B22">
      <w:pPr>
        <w:pStyle w:val="a5"/>
        <w:widowControl w:val="0"/>
        <w:shd w:val="clear" w:color="auto" w:fill="FFFFFF"/>
        <w:adjustRightInd w:val="0"/>
        <w:snapToGrid w:val="0"/>
        <w:spacing w:before="0" w:beforeAutospacing="0" w:after="0" w:afterAutospacing="0" w:line="560" w:lineRule="exact"/>
        <w:ind w:firstLine="480"/>
        <w:jc w:val="both"/>
        <w:rPr>
          <w:rFonts w:ascii="仿宋_GB2312" w:eastAsia="仿宋_GB2312" w:hAnsi="Microsoft YaHei UI"/>
          <w:snapToGrid w:val="0"/>
          <w:sz w:val="32"/>
          <w:szCs w:val="32"/>
        </w:rPr>
      </w:pPr>
      <w:r w:rsidRPr="001D5B22">
        <w:rPr>
          <w:rFonts w:ascii="仿宋_GB2312" w:eastAsia="仿宋_GB2312" w:hAnsi="Microsoft YaHei UI" w:hint="eastAsia"/>
          <w:snapToGrid w:val="0"/>
          <w:sz w:val="32"/>
          <w:szCs w:val="32"/>
        </w:rPr>
        <w:t>欢迎广大干部群众对巡察整改落实情况进行监督。如有意见建议，请及时向我们反映。联系方式：电话</w:t>
      </w:r>
      <w:r w:rsidR="005E13E5">
        <w:rPr>
          <w:rFonts w:ascii="仿宋_GB2312" w:eastAsia="仿宋_GB2312" w:hAnsi="Microsoft YaHei UI" w:hint="eastAsia"/>
          <w:snapToGrid w:val="0"/>
          <w:sz w:val="32"/>
          <w:szCs w:val="32"/>
        </w:rPr>
        <w:t>0415-8159383</w:t>
      </w:r>
      <w:r w:rsidRPr="001D5B22">
        <w:rPr>
          <w:rFonts w:ascii="仿宋_GB2312" w:eastAsia="仿宋_GB2312" w:hAnsi="Microsoft YaHei UI" w:hint="eastAsia"/>
          <w:snapToGrid w:val="0"/>
          <w:sz w:val="32"/>
          <w:szCs w:val="32"/>
        </w:rPr>
        <w:t>邮政信箱：</w:t>
      </w:r>
      <w:r w:rsidR="005E13E5">
        <w:rPr>
          <w:rFonts w:ascii="仿宋_GB2312" w:eastAsia="仿宋_GB2312" w:hAnsi="Microsoft YaHei UI" w:hint="eastAsia"/>
          <w:snapToGrid w:val="0"/>
          <w:sz w:val="32"/>
          <w:szCs w:val="32"/>
        </w:rPr>
        <w:t>凤城市山东街51号</w:t>
      </w:r>
      <w:r w:rsidRPr="001D5B22">
        <w:rPr>
          <w:rFonts w:ascii="仿宋_GB2312" w:eastAsia="仿宋_GB2312" w:hAnsi="Microsoft YaHei UI" w:hint="eastAsia"/>
          <w:snapToGrid w:val="0"/>
          <w:sz w:val="32"/>
          <w:szCs w:val="32"/>
        </w:rPr>
        <w:t>，邮编118</w:t>
      </w:r>
      <w:r w:rsidR="005E13E5">
        <w:rPr>
          <w:rFonts w:ascii="仿宋_GB2312" w:eastAsia="仿宋_GB2312" w:hAnsi="Microsoft YaHei UI" w:hint="eastAsia"/>
          <w:snapToGrid w:val="0"/>
          <w:sz w:val="32"/>
          <w:szCs w:val="32"/>
        </w:rPr>
        <w:t>100</w:t>
      </w:r>
      <w:r w:rsidRPr="001D5B22">
        <w:rPr>
          <w:rFonts w:ascii="仿宋_GB2312" w:eastAsia="仿宋_GB2312" w:hAnsi="Microsoft YaHei UI" w:hint="eastAsia"/>
          <w:snapToGrid w:val="0"/>
          <w:sz w:val="32"/>
          <w:szCs w:val="32"/>
        </w:rPr>
        <w:t>。</w:t>
      </w:r>
    </w:p>
    <w:p w:rsidR="005E13E5" w:rsidRPr="005E13E5" w:rsidRDefault="005E13E5" w:rsidP="001D5B22">
      <w:pPr>
        <w:pStyle w:val="a5"/>
        <w:widowControl w:val="0"/>
        <w:shd w:val="clear" w:color="auto" w:fill="FFFFFF"/>
        <w:adjustRightInd w:val="0"/>
        <w:snapToGrid w:val="0"/>
        <w:spacing w:before="0" w:beforeAutospacing="0" w:after="0" w:afterAutospacing="0" w:line="560" w:lineRule="exact"/>
        <w:ind w:firstLine="480"/>
        <w:jc w:val="both"/>
        <w:rPr>
          <w:rFonts w:ascii="仿宋_GB2312" w:eastAsia="仿宋_GB2312" w:hAnsi="Microsoft YaHei UI"/>
          <w:snapToGrid w:val="0"/>
          <w:sz w:val="32"/>
          <w:szCs w:val="32"/>
        </w:rPr>
      </w:pPr>
    </w:p>
    <w:p w:rsidR="008F35EE" w:rsidRDefault="008F35EE" w:rsidP="001D5B22">
      <w:pPr>
        <w:pStyle w:val="a5"/>
        <w:widowControl w:val="0"/>
        <w:shd w:val="clear" w:color="auto" w:fill="FFFFFF"/>
        <w:adjustRightInd w:val="0"/>
        <w:snapToGrid w:val="0"/>
        <w:spacing w:before="0" w:beforeAutospacing="0" w:after="0" w:afterAutospacing="0" w:line="560" w:lineRule="exact"/>
        <w:jc w:val="right"/>
        <w:rPr>
          <w:rFonts w:ascii="仿宋_GB2312" w:eastAsia="仿宋_GB2312" w:hAnsi="Microsoft YaHei UI"/>
          <w:snapToGrid w:val="0"/>
          <w:sz w:val="32"/>
          <w:szCs w:val="32"/>
        </w:rPr>
      </w:pPr>
    </w:p>
    <w:p w:rsidR="008F35EE" w:rsidRDefault="008F35EE" w:rsidP="001D5B22">
      <w:pPr>
        <w:pStyle w:val="a5"/>
        <w:widowControl w:val="0"/>
        <w:shd w:val="clear" w:color="auto" w:fill="FFFFFF"/>
        <w:adjustRightInd w:val="0"/>
        <w:snapToGrid w:val="0"/>
        <w:spacing w:before="0" w:beforeAutospacing="0" w:after="0" w:afterAutospacing="0" w:line="560" w:lineRule="exact"/>
        <w:jc w:val="right"/>
        <w:rPr>
          <w:rFonts w:ascii="仿宋_GB2312" w:eastAsia="仿宋_GB2312" w:hAnsi="Microsoft YaHei UI"/>
          <w:snapToGrid w:val="0"/>
          <w:sz w:val="32"/>
          <w:szCs w:val="32"/>
        </w:rPr>
      </w:pPr>
    </w:p>
    <w:p w:rsidR="001D5B22" w:rsidRPr="001D5B22" w:rsidRDefault="00753EBB" w:rsidP="001D5B22">
      <w:pPr>
        <w:pStyle w:val="a5"/>
        <w:widowControl w:val="0"/>
        <w:shd w:val="clear" w:color="auto" w:fill="FFFFFF"/>
        <w:adjustRightInd w:val="0"/>
        <w:snapToGrid w:val="0"/>
        <w:spacing w:before="0" w:beforeAutospacing="0" w:after="0" w:afterAutospacing="0" w:line="560" w:lineRule="exact"/>
        <w:jc w:val="right"/>
        <w:rPr>
          <w:rFonts w:ascii="仿宋_GB2312" w:eastAsia="仿宋_GB2312" w:hAnsi="Microsoft YaHei UI"/>
          <w:snapToGrid w:val="0"/>
          <w:sz w:val="32"/>
          <w:szCs w:val="32"/>
        </w:rPr>
      </w:pPr>
      <w:r>
        <w:rPr>
          <w:rFonts w:ascii="仿宋_GB2312" w:eastAsia="仿宋_GB2312" w:hAnsi="Microsoft YaHei UI" w:hint="eastAsia"/>
          <w:snapToGrid w:val="0"/>
          <w:sz w:val="32"/>
          <w:szCs w:val="32"/>
        </w:rPr>
        <w:t>中共凤城市第二中学总支部委员会</w:t>
      </w:r>
    </w:p>
    <w:p w:rsidR="001D5B22" w:rsidRPr="001D5B22" w:rsidRDefault="001D5B22" w:rsidP="00753EBB">
      <w:pPr>
        <w:pStyle w:val="a5"/>
        <w:widowControl w:val="0"/>
        <w:shd w:val="clear" w:color="auto" w:fill="FFFFFF"/>
        <w:adjustRightInd w:val="0"/>
        <w:snapToGrid w:val="0"/>
        <w:spacing w:before="0" w:beforeAutospacing="0" w:after="0" w:afterAutospacing="0" w:line="560" w:lineRule="exact"/>
        <w:ind w:right="1280"/>
        <w:jc w:val="right"/>
        <w:rPr>
          <w:rFonts w:ascii="仿宋_GB2312" w:eastAsia="仿宋_GB2312" w:hAnsi="Microsoft YaHei UI"/>
          <w:snapToGrid w:val="0"/>
          <w:sz w:val="32"/>
          <w:szCs w:val="32"/>
        </w:rPr>
      </w:pPr>
      <w:r w:rsidRPr="001D5B22">
        <w:rPr>
          <w:rFonts w:ascii="仿宋_GB2312" w:eastAsia="仿宋_GB2312" w:hAnsi="Microsoft YaHei UI" w:hint="eastAsia"/>
          <w:snapToGrid w:val="0"/>
          <w:sz w:val="32"/>
          <w:szCs w:val="32"/>
        </w:rPr>
        <w:t>2023年</w:t>
      </w:r>
      <w:r w:rsidR="008C341E">
        <w:rPr>
          <w:rFonts w:ascii="仿宋_GB2312" w:eastAsia="仿宋_GB2312" w:hAnsi="Microsoft YaHei UI" w:hint="eastAsia"/>
          <w:snapToGrid w:val="0"/>
          <w:sz w:val="32"/>
          <w:szCs w:val="32"/>
        </w:rPr>
        <w:t>8</w:t>
      </w:r>
      <w:r w:rsidRPr="001D5B22">
        <w:rPr>
          <w:rFonts w:ascii="仿宋_GB2312" w:eastAsia="仿宋_GB2312" w:hAnsi="Microsoft YaHei UI" w:hint="eastAsia"/>
          <w:snapToGrid w:val="0"/>
          <w:sz w:val="32"/>
          <w:szCs w:val="32"/>
        </w:rPr>
        <w:t>月</w:t>
      </w:r>
      <w:r w:rsidR="008C341E">
        <w:rPr>
          <w:rFonts w:ascii="仿宋_GB2312" w:eastAsia="仿宋_GB2312" w:hAnsi="Microsoft YaHei UI" w:hint="eastAsia"/>
          <w:snapToGrid w:val="0"/>
          <w:sz w:val="32"/>
          <w:szCs w:val="32"/>
        </w:rPr>
        <w:t>9</w:t>
      </w:r>
      <w:r w:rsidRPr="001D5B22">
        <w:rPr>
          <w:rFonts w:ascii="仿宋_GB2312" w:eastAsia="仿宋_GB2312" w:hAnsi="Microsoft YaHei UI" w:hint="eastAsia"/>
          <w:snapToGrid w:val="0"/>
          <w:sz w:val="32"/>
          <w:szCs w:val="32"/>
        </w:rPr>
        <w:t>日</w:t>
      </w:r>
    </w:p>
    <w:p w:rsidR="006B4E03" w:rsidRPr="001D5B22" w:rsidRDefault="006B4E03" w:rsidP="001D5B22">
      <w:pPr>
        <w:adjustRightInd w:val="0"/>
        <w:snapToGrid w:val="0"/>
        <w:spacing w:line="560" w:lineRule="exact"/>
        <w:rPr>
          <w:rFonts w:ascii="仿宋_GB2312" w:eastAsia="仿宋_GB2312"/>
          <w:snapToGrid w:val="0"/>
          <w:kern w:val="0"/>
          <w:sz w:val="32"/>
          <w:szCs w:val="32"/>
        </w:rPr>
      </w:pPr>
    </w:p>
    <w:sectPr w:rsidR="006B4E03" w:rsidRPr="001D5B22" w:rsidSect="006B4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3DA" w:rsidRDefault="009E53DA" w:rsidP="001D5B22">
      <w:r>
        <w:separator/>
      </w:r>
    </w:p>
  </w:endnote>
  <w:endnote w:type="continuationSeparator" w:id="1">
    <w:p w:rsidR="009E53DA" w:rsidRDefault="009E53DA" w:rsidP="001D5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3DA" w:rsidRDefault="009E53DA" w:rsidP="001D5B22">
      <w:r>
        <w:separator/>
      </w:r>
    </w:p>
  </w:footnote>
  <w:footnote w:type="continuationSeparator" w:id="1">
    <w:p w:rsidR="009E53DA" w:rsidRDefault="009E53DA" w:rsidP="001D5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B22"/>
    <w:rsid w:val="00042F87"/>
    <w:rsid w:val="00071AF9"/>
    <w:rsid w:val="001C353D"/>
    <w:rsid w:val="001D5B22"/>
    <w:rsid w:val="002D1B4E"/>
    <w:rsid w:val="00333FD2"/>
    <w:rsid w:val="003D2DF7"/>
    <w:rsid w:val="003E1997"/>
    <w:rsid w:val="004C35C3"/>
    <w:rsid w:val="00591C25"/>
    <w:rsid w:val="005E13E5"/>
    <w:rsid w:val="00611376"/>
    <w:rsid w:val="006B4E03"/>
    <w:rsid w:val="006F7302"/>
    <w:rsid w:val="00753EBB"/>
    <w:rsid w:val="007D0BC7"/>
    <w:rsid w:val="008C341E"/>
    <w:rsid w:val="008F35EE"/>
    <w:rsid w:val="00996CA4"/>
    <w:rsid w:val="009E53DA"/>
    <w:rsid w:val="00B13945"/>
    <w:rsid w:val="00C5152F"/>
    <w:rsid w:val="00E07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5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5B22"/>
    <w:rPr>
      <w:sz w:val="18"/>
      <w:szCs w:val="18"/>
    </w:rPr>
  </w:style>
  <w:style w:type="paragraph" w:styleId="a4">
    <w:name w:val="footer"/>
    <w:basedOn w:val="a"/>
    <w:link w:val="Char0"/>
    <w:uiPriority w:val="99"/>
    <w:semiHidden/>
    <w:unhideWhenUsed/>
    <w:rsid w:val="001D5B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5B22"/>
    <w:rPr>
      <w:sz w:val="18"/>
      <w:szCs w:val="18"/>
    </w:rPr>
  </w:style>
  <w:style w:type="paragraph" w:styleId="a5">
    <w:name w:val="Normal (Web)"/>
    <w:basedOn w:val="a"/>
    <w:uiPriority w:val="99"/>
    <w:semiHidden/>
    <w:unhideWhenUsed/>
    <w:rsid w:val="001D5B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D5B22"/>
    <w:rPr>
      <w:b/>
      <w:bCs/>
    </w:rPr>
  </w:style>
</w:styles>
</file>

<file path=word/webSettings.xml><?xml version="1.0" encoding="utf-8"?>
<w:webSettings xmlns:r="http://schemas.openxmlformats.org/officeDocument/2006/relationships" xmlns:w="http://schemas.openxmlformats.org/wordprocessingml/2006/main">
  <w:divs>
    <w:div w:id="17829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1FF34-CB67-40FF-A313-3DC5949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9</cp:revision>
  <cp:lastPrinted>2023-11-21T02:06:00Z</cp:lastPrinted>
  <dcterms:created xsi:type="dcterms:W3CDTF">2023-11-20T07:02:00Z</dcterms:created>
  <dcterms:modified xsi:type="dcterms:W3CDTF">2023-12-05T02:01:00Z</dcterms:modified>
</cp:coreProperties>
</file>