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utoSpaceDE w:val="0"/>
        <w:adjustRightInd/>
        <w:snapToGrid/>
        <w:spacing w:before="0" w:after="0" w:line="579" w:lineRule="exact"/>
        <w:ind w:left="0" w:leftChars="0" w:right="0"/>
        <w:jc w:val="center"/>
        <w:textAlignment w:val="auto"/>
        <w:outlineLvl w:val="9"/>
        <w:rPr>
          <w:rFonts w:hint="eastAsia" w:ascii="方正小标宋简体" w:hAnsi="方正小标宋简体" w:eastAsia="方正小标宋简体"/>
          <w:bCs/>
          <w:sz w:val="44"/>
          <w:szCs w:val="44"/>
        </w:rPr>
      </w:pPr>
      <w:r>
        <w:rPr>
          <w:rFonts w:hint="eastAsia" w:ascii="黑体" w:hAnsi="Times New Roman" w:eastAsia="黑体" w:cs="Times New Roman"/>
          <w:kern w:val="2"/>
          <w:sz w:val="44"/>
          <w:szCs w:val="44"/>
          <w:lang w:val="en-US" w:eastAsia="zh-CN" w:bidi="ar-SA"/>
        </w:rPr>
        <w:pict>
          <v:line id="直线 10" o:spid="_x0000_s1025" style="position:absolute;left:0;margin-left:0pt;margin-top:173.7pt;height:0.05pt;width:443.25pt;rotation:0f;z-index:251658240;" o:ole="f" fillcolor="#FFFFFF" filled="f" o:preferrelative="t" stroked="f" coordsize="21600,21600">
            <v:fill on="f" color2="#FFFFFF" focus="0%"/>
            <v:imagedata gain="65536f" blacklevel="0f" gamma="0"/>
            <o:lock v:ext="edit" position="f" selection="f" grouping="f" rotation="f" cropping="f" text="f" aspectratio="f"/>
          </v:line>
        </w:pict>
      </w:r>
      <w:r>
        <w:rPr>
          <w:rFonts w:ascii="Times New Roman" w:hAnsi="Times New Roman" w:eastAsia="仿宋_GB2312" w:cs="Times New Roman"/>
          <w:kern w:val="2"/>
          <w:sz w:val="44"/>
          <w:szCs w:val="44"/>
          <w:lang w:val="en-US" w:eastAsia="zh-CN" w:bidi="ar-SA"/>
        </w:rPr>
        <w:pict>
          <v:line id="直线 13" o:spid="_x0000_s1026" style="position:absolute;left:0;margin-left:0pt;margin-top:-14.4pt;height:1.7pt;width:443.25pt;rotation:0f;z-index:251659264;" o:ole="f" fillcolor="#FFFFFF" filled="f" o:preferrelative="t" stroked="f" coordsize="21600,21600">
            <v:fill on="f" color2="#FFFFFF" focus="0%"/>
            <v:imagedata gain="65536f" blacklevel="0f" gamma="0"/>
            <o:lock v:ext="edit" position="f" selection="f" grouping="f" rotation="f" cropping="f" text="f" aspectratio="f"/>
          </v:line>
        </w:pict>
      </w:r>
      <w:r>
        <w:rPr>
          <w:rFonts w:hint="eastAsia" w:ascii="方正小标宋简体" w:hAnsi="方正小标宋简体" w:eastAsia="方正小标宋简体"/>
          <w:bCs/>
          <w:sz w:val="44"/>
          <w:szCs w:val="44"/>
        </w:rPr>
        <w:t>中共丹东高新</w:t>
      </w:r>
      <w:r>
        <w:rPr>
          <w:rFonts w:hint="eastAsia" w:ascii="方正小标宋简体" w:hAnsi="方正小标宋简体" w:eastAsia="方正小标宋简体"/>
          <w:bCs/>
          <w:sz w:val="44"/>
          <w:szCs w:val="44"/>
          <w:lang w:eastAsia="zh-CN"/>
        </w:rPr>
        <w:t>技术产业开发</w:t>
      </w:r>
      <w:r>
        <w:rPr>
          <w:rFonts w:hint="eastAsia" w:ascii="方正小标宋简体" w:hAnsi="方正小标宋简体" w:eastAsia="方正小标宋简体"/>
          <w:bCs/>
          <w:sz w:val="44"/>
          <w:szCs w:val="44"/>
        </w:rPr>
        <w:t>区工作委员会</w:t>
      </w:r>
    </w:p>
    <w:p>
      <w:pPr>
        <w:widowControl w:val="0"/>
        <w:wordWrap/>
        <w:autoSpaceDE w:val="0"/>
        <w:adjustRightInd/>
        <w:snapToGrid/>
        <w:spacing w:before="0" w:after="0" w:line="579" w:lineRule="exact"/>
        <w:ind w:left="0" w:leftChars="0" w:right="0"/>
        <w:jc w:val="center"/>
        <w:textAlignment w:val="auto"/>
        <w:outlineLvl w:val="9"/>
        <w:rPr>
          <w:rFonts w:hint="eastAsia" w:ascii="方正小标宋简体" w:hAnsi="方正小标宋简体" w:eastAsia="方正小标宋简体"/>
          <w:bCs/>
          <w:sz w:val="44"/>
          <w:szCs w:val="44"/>
          <w:lang w:eastAsia="zh-CN"/>
        </w:rPr>
      </w:pPr>
      <w:r>
        <w:rPr>
          <w:rFonts w:hint="eastAsia" w:ascii="方正小标宋简体" w:hAnsi="方正小标宋简体" w:eastAsia="方正小标宋简体"/>
          <w:bCs/>
          <w:sz w:val="44"/>
          <w:szCs w:val="44"/>
        </w:rPr>
        <w:t>关于市委巡察整改落实进展情况的</w:t>
      </w:r>
      <w:r>
        <w:rPr>
          <w:rFonts w:hint="eastAsia" w:ascii="方正小标宋简体" w:hAnsi="方正小标宋简体" w:eastAsia="方正小标宋简体"/>
          <w:bCs/>
          <w:sz w:val="44"/>
          <w:szCs w:val="44"/>
          <w:lang w:eastAsia="zh-CN"/>
        </w:rPr>
        <w:t>通报</w:t>
      </w:r>
    </w:p>
    <w:p>
      <w:pPr>
        <w:widowControl w:val="0"/>
        <w:wordWrap/>
        <w:adjustRightInd/>
        <w:snapToGrid/>
        <w:spacing w:before="0" w:after="0" w:line="579" w:lineRule="exact"/>
        <w:ind w:left="0" w:leftChars="0" w:right="0"/>
        <w:textAlignment w:val="auto"/>
        <w:outlineLvl w:val="9"/>
        <w:rPr>
          <w:rFonts w:ascii="仿宋_GB2312"/>
        </w:rPr>
      </w:pPr>
    </w:p>
    <w:p>
      <w:pPr>
        <w:widowControl w:val="0"/>
        <w:wordWrap/>
        <w:autoSpaceDE w:val="0"/>
        <w:adjustRightInd/>
        <w:snapToGrid/>
        <w:spacing w:before="0" w:after="0" w:line="579" w:lineRule="exact"/>
        <w:ind w:left="0" w:leftChars="0" w:right="0" w:firstLine="63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根据市委</w:t>
      </w:r>
      <w:r>
        <w:rPr>
          <w:rFonts w:hint="default" w:ascii="Times New Roman" w:hAnsi="Times New Roman" w:eastAsia="方正仿宋简体" w:cs="Times New Roman"/>
          <w:sz w:val="34"/>
          <w:szCs w:val="34"/>
          <w:lang w:eastAsia="zh-CN"/>
        </w:rPr>
        <w:t>和市委巡察工作领导小组统一部署，</w:t>
      </w:r>
      <w:r>
        <w:rPr>
          <w:rFonts w:hint="default" w:ascii="Times New Roman" w:hAnsi="Times New Roman" w:eastAsia="方正仿宋简体" w:cs="Times New Roman"/>
          <w:sz w:val="34"/>
          <w:szCs w:val="34"/>
        </w:rPr>
        <w:t>2022年2月28日起，历时3个月，市委第三巡察组对丹东高新技术产业开发区党工委开展了营商环境专项巡察。9月26日，巡察组向高新区党工委反馈了巡察意见。</w:t>
      </w:r>
      <w:r>
        <w:rPr>
          <w:rFonts w:hint="default" w:ascii="Times New Roman" w:hAnsi="Times New Roman" w:eastAsia="方正仿宋简体" w:cs="Times New Roman"/>
          <w:sz w:val="34"/>
          <w:szCs w:val="34"/>
          <w:lang w:eastAsia="zh-CN"/>
        </w:rPr>
        <w:t>根据《巡视工作条例》有关要求，现将巡察整改情况予以公布。</w:t>
      </w:r>
    </w:p>
    <w:p>
      <w:pPr>
        <w:widowControl w:val="0"/>
        <w:numPr>
          <w:ilvl w:val="0"/>
          <w:numId w:val="1"/>
        </w:numPr>
        <w:wordWrap/>
        <w:adjustRightInd/>
        <w:snapToGrid/>
        <w:spacing w:before="0" w:after="0" w:line="579" w:lineRule="exact"/>
        <w:ind w:left="0" w:leftChars="0" w:right="0" w:firstLine="632" w:firstLineChars="200"/>
        <w:textAlignment w:val="auto"/>
        <w:outlineLvl w:val="9"/>
        <w:rPr>
          <w:rFonts w:hint="eastAsia" w:ascii="黑体" w:hAnsi="黑体" w:eastAsia="黑体"/>
          <w:bCs/>
          <w:sz w:val="34"/>
          <w:szCs w:val="34"/>
          <w:lang w:eastAsia="zh-CN"/>
        </w:rPr>
      </w:pPr>
      <w:r>
        <w:rPr>
          <w:rFonts w:hint="eastAsia" w:ascii="黑体" w:hAnsi="黑体" w:eastAsia="黑体"/>
          <w:sz w:val="34"/>
          <w:szCs w:val="34"/>
          <w:lang w:eastAsia="zh-CN"/>
        </w:rPr>
        <w:t>巡察整改落实情况</w:t>
      </w:r>
    </w:p>
    <w:p>
      <w:pPr>
        <w:widowControl w:val="0"/>
        <w:wordWrap/>
        <w:autoSpaceDE w:val="0"/>
        <w:adjustRightInd/>
        <w:snapToGrid/>
        <w:spacing w:before="0" w:after="0" w:line="579" w:lineRule="exact"/>
        <w:ind w:left="0" w:leftChars="0" w:right="0" w:firstLine="632" w:firstLineChars="200"/>
        <w:textAlignment w:val="auto"/>
        <w:outlineLvl w:val="9"/>
        <w:rPr>
          <w:rFonts w:hint="eastAsia" w:ascii="Times New Roman" w:hAnsi="Times New Roman" w:eastAsia="方正仿宋简体" w:cs="Times New Roman"/>
          <w:sz w:val="34"/>
          <w:szCs w:val="34"/>
          <w:lang w:eastAsia="zh-CN"/>
        </w:rPr>
      </w:pPr>
      <w:r>
        <w:rPr>
          <w:rFonts w:hint="eastAsia" w:ascii="方正楷体简体" w:hAnsi="方正楷体简体" w:eastAsia="方正楷体简体" w:cs="方正楷体简体"/>
          <w:sz w:val="34"/>
          <w:szCs w:val="34"/>
          <w:lang w:eastAsia="zh-CN"/>
        </w:rPr>
        <w:t>（一）履行营商环境建设主体责任有差距，推动高新区在全市范围内发挥高新技术引领示范作用不到位方面。</w:t>
      </w:r>
      <w:r>
        <w:rPr>
          <w:rFonts w:hint="eastAsia" w:ascii="黑体" w:hAnsi="黑体" w:eastAsia="黑体" w:cs="黑体"/>
          <w:sz w:val="34"/>
          <w:szCs w:val="34"/>
          <w:lang w:eastAsia="zh-CN"/>
        </w:rPr>
        <w:t>一是</w:t>
      </w:r>
      <w:r>
        <w:rPr>
          <w:rFonts w:hint="eastAsia" w:ascii="Times New Roman" w:hAnsi="Times New Roman" w:eastAsia="方正仿宋简体" w:cs="Times New Roman"/>
          <w:sz w:val="34"/>
          <w:szCs w:val="34"/>
          <w:lang w:eastAsia="zh-CN"/>
        </w:rPr>
        <w:t>深入学习贯彻习近平总书记和省市委主要领导关于营商环境建设重要讲话精神。</w:t>
      </w:r>
      <w:r>
        <w:rPr>
          <w:rFonts w:hint="default" w:ascii="Times New Roman" w:hAnsi="Times New Roman" w:eastAsia="方正仿宋简体" w:cs="Times New Roman"/>
          <w:sz w:val="34"/>
          <w:szCs w:val="34"/>
        </w:rPr>
        <w:t>把巡</w:t>
      </w:r>
      <w:r>
        <w:rPr>
          <w:rFonts w:hint="eastAsia" w:ascii="Times New Roman" w:hAnsi="Times New Roman" w:eastAsia="方正仿宋简体" w:cs="Times New Roman"/>
          <w:sz w:val="34"/>
          <w:szCs w:val="34"/>
        </w:rPr>
        <w:t>察</w:t>
      </w:r>
      <w:r>
        <w:rPr>
          <w:rFonts w:hint="default" w:ascii="Times New Roman" w:hAnsi="Times New Roman" w:eastAsia="方正仿宋简体" w:cs="Times New Roman"/>
          <w:sz w:val="34"/>
          <w:szCs w:val="34"/>
        </w:rPr>
        <w:t>整改工作作为一项重大政治任务，坚持以习近平新时代中国特色社会主义思想为指导，充分发挥党工委引领带动作用，成立党工委书记、管委会主任</w:t>
      </w:r>
      <w:r>
        <w:rPr>
          <w:rFonts w:hint="eastAsia" w:ascii="Times New Roman" w:hAnsi="Times New Roman" w:eastAsia="方正仿宋简体" w:cs="Times New Roman"/>
          <w:sz w:val="34"/>
          <w:szCs w:val="34"/>
        </w:rPr>
        <w:t>为组长、领导班子成员为副组长、各职能部门主要负责人为成员的</w:t>
      </w:r>
      <w:r>
        <w:rPr>
          <w:rFonts w:hint="default" w:ascii="Times New Roman" w:hAnsi="Times New Roman" w:eastAsia="方正仿宋简体" w:cs="Times New Roman"/>
          <w:sz w:val="34"/>
          <w:szCs w:val="34"/>
        </w:rPr>
        <w:t>高新区营商环境巡察整改工作领导小组</w:t>
      </w:r>
      <w:r>
        <w:rPr>
          <w:rFonts w:hint="eastAsia" w:ascii="Times New Roman" w:hAnsi="Times New Roman" w:eastAsia="方正仿宋简体" w:cs="Times New Roman"/>
          <w:sz w:val="34"/>
          <w:szCs w:val="34"/>
        </w:rPr>
        <w:t>，</w:t>
      </w:r>
      <w:r>
        <w:rPr>
          <w:rFonts w:hint="eastAsia" w:ascii="Times New Roman" w:hAnsi="Times New Roman" w:eastAsia="方正仿宋简体" w:cs="Times New Roman"/>
          <w:sz w:val="34"/>
          <w:szCs w:val="34"/>
          <w:lang w:eastAsia="zh-CN"/>
        </w:rPr>
        <w:t>层层</w:t>
      </w:r>
      <w:r>
        <w:rPr>
          <w:rFonts w:hint="default" w:ascii="Times New Roman" w:hAnsi="Times New Roman" w:eastAsia="方正仿宋简体" w:cs="Times New Roman"/>
          <w:sz w:val="34"/>
          <w:szCs w:val="34"/>
        </w:rPr>
        <w:t>压</w:t>
      </w:r>
      <w:r>
        <w:rPr>
          <w:rFonts w:hint="eastAsia" w:ascii="Times New Roman" w:hAnsi="Times New Roman" w:eastAsia="方正仿宋简体" w:cs="Times New Roman"/>
          <w:sz w:val="34"/>
          <w:szCs w:val="34"/>
          <w:lang w:eastAsia="zh-CN"/>
        </w:rPr>
        <w:t>实整改</w:t>
      </w:r>
      <w:r>
        <w:rPr>
          <w:rFonts w:hint="default" w:ascii="Times New Roman" w:hAnsi="Times New Roman" w:eastAsia="方正仿宋简体" w:cs="Times New Roman"/>
          <w:sz w:val="34"/>
          <w:szCs w:val="34"/>
        </w:rPr>
        <w:t>责任</w:t>
      </w:r>
      <w:r>
        <w:rPr>
          <w:rFonts w:hint="eastAsia" w:ascii="Times New Roman" w:hAnsi="Times New Roman" w:eastAsia="方正仿宋简体" w:cs="Times New Roman"/>
          <w:sz w:val="34"/>
          <w:szCs w:val="34"/>
          <w:lang w:eastAsia="zh-CN"/>
        </w:rPr>
        <w:t>。</w:t>
      </w:r>
      <w:r>
        <w:rPr>
          <w:rFonts w:hint="eastAsia" w:ascii="黑体" w:hAnsi="黑体" w:eastAsia="黑体" w:cs="黑体"/>
          <w:sz w:val="34"/>
          <w:szCs w:val="34"/>
          <w:lang w:eastAsia="zh-CN"/>
        </w:rPr>
        <w:t>二是</w:t>
      </w:r>
      <w:r>
        <w:rPr>
          <w:rFonts w:hint="eastAsia" w:ascii="Times New Roman" w:hAnsi="Times New Roman" w:eastAsia="方正仿宋简体" w:cs="Times New Roman"/>
          <w:sz w:val="34"/>
          <w:szCs w:val="34"/>
          <w:lang w:eastAsia="zh-CN"/>
        </w:rPr>
        <w:t>强化学习。制定中心组、机关支部学习计划，严格学习制度，加强《优化营商环境条例》的学习，努力营造“人人都是营商环境、个个都是开放形象”的浓厚氛围。</w:t>
      </w:r>
      <w:r>
        <w:rPr>
          <w:rFonts w:hint="eastAsia" w:ascii="黑体" w:hAnsi="黑体" w:eastAsia="黑体" w:cs="黑体"/>
          <w:sz w:val="34"/>
          <w:szCs w:val="34"/>
          <w:lang w:eastAsia="zh-CN"/>
        </w:rPr>
        <w:t>三是</w:t>
      </w:r>
      <w:r>
        <w:rPr>
          <w:rFonts w:hint="eastAsia" w:ascii="Times New Roman" w:hAnsi="Times New Roman" w:eastAsia="方正仿宋简体" w:cs="Times New Roman"/>
          <w:sz w:val="34"/>
          <w:szCs w:val="34"/>
          <w:lang w:eastAsia="zh-CN"/>
        </w:rPr>
        <w:t>紧密结合高新区实际，打造科技招商品牌。充分发挥高新区引领和示范作用，全国范围内组织大型科技招商活动</w:t>
      </w:r>
      <w:r>
        <w:rPr>
          <w:rFonts w:hint="eastAsia" w:ascii="Times New Roman" w:hAnsi="Times New Roman" w:eastAsia="方正仿宋简体" w:cs="Times New Roman"/>
          <w:sz w:val="34"/>
          <w:szCs w:val="34"/>
          <w:lang w:val="en-US" w:eastAsia="zh-CN"/>
        </w:rPr>
        <w:t>2次，取得丰硕成果。</w:t>
      </w:r>
    </w:p>
    <w:p>
      <w:pPr>
        <w:widowControl w:val="0"/>
        <w:wordWrap/>
        <w:autoSpaceDE w:val="0"/>
        <w:adjustRightInd/>
        <w:snapToGrid/>
        <w:spacing w:before="0" w:after="0" w:line="579" w:lineRule="exact"/>
        <w:ind w:left="0" w:leftChars="0" w:right="0" w:firstLine="632" w:firstLineChars="200"/>
        <w:textAlignment w:val="auto"/>
        <w:outlineLvl w:val="9"/>
        <w:rPr>
          <w:rFonts w:hint="eastAsia" w:ascii="Times New Roman" w:hAnsi="Times New Roman" w:eastAsia="方正仿宋简体" w:cs="Times New Roman"/>
          <w:sz w:val="34"/>
          <w:szCs w:val="34"/>
          <w:lang w:val="en-US" w:eastAsia="zh-CN"/>
        </w:rPr>
      </w:pPr>
      <w:r>
        <w:rPr>
          <w:rFonts w:hint="eastAsia" w:ascii="方正楷体简体" w:hAnsi="方正楷体简体" w:eastAsia="方正楷体简体" w:cs="方正楷体简体"/>
          <w:sz w:val="34"/>
          <w:szCs w:val="34"/>
          <w:lang w:eastAsia="zh-CN"/>
        </w:rPr>
        <w:t>（二）诚信建设和政策落实不到位，行政审批和执法监管不完备方面。</w:t>
      </w:r>
      <w:r>
        <w:rPr>
          <w:rFonts w:hint="eastAsia" w:ascii="黑体" w:hAnsi="黑体" w:eastAsia="黑体" w:cs="黑体"/>
          <w:sz w:val="34"/>
          <w:szCs w:val="34"/>
          <w:lang w:eastAsia="zh-CN"/>
        </w:rPr>
        <w:t>一是</w:t>
      </w:r>
      <w:r>
        <w:rPr>
          <w:rFonts w:hint="eastAsia" w:ascii="Times New Roman" w:hAnsi="Times New Roman" w:eastAsia="方正仿宋简体" w:cs="Times New Roman"/>
          <w:sz w:val="34"/>
          <w:szCs w:val="34"/>
          <w:lang w:eastAsia="zh-CN"/>
        </w:rPr>
        <w:t>建立短板问题台账。</w:t>
      </w:r>
      <w:r>
        <w:rPr>
          <w:rFonts w:hint="default" w:ascii="Times New Roman" w:hAnsi="Times New Roman" w:eastAsia="方正仿宋简体" w:cs="Times New Roman"/>
          <w:sz w:val="34"/>
          <w:szCs w:val="34"/>
        </w:rPr>
        <w:t>针对巡</w:t>
      </w:r>
      <w:r>
        <w:rPr>
          <w:rFonts w:hint="eastAsia" w:ascii="Times New Roman" w:hAnsi="Times New Roman" w:eastAsia="方正仿宋简体" w:cs="Times New Roman"/>
          <w:sz w:val="34"/>
          <w:szCs w:val="34"/>
        </w:rPr>
        <w:t>察</w:t>
      </w:r>
      <w:r>
        <w:rPr>
          <w:rFonts w:hint="default" w:ascii="Times New Roman" w:hAnsi="Times New Roman" w:eastAsia="方正仿宋简体" w:cs="Times New Roman"/>
          <w:sz w:val="34"/>
          <w:szCs w:val="34"/>
        </w:rPr>
        <w:t>反馈的3个方面2</w:t>
      </w:r>
      <w:r>
        <w:rPr>
          <w:rFonts w:hint="eastAsia" w:ascii="Times New Roman" w:hAnsi="Times New Roman" w:eastAsia="方正仿宋简体" w:cs="Times New Roman"/>
          <w:sz w:val="34"/>
          <w:szCs w:val="34"/>
        </w:rPr>
        <w:t>9</w:t>
      </w:r>
      <w:r>
        <w:rPr>
          <w:rFonts w:hint="default" w:ascii="Times New Roman" w:hAnsi="Times New Roman" w:eastAsia="方正仿宋简体" w:cs="Times New Roman"/>
          <w:sz w:val="34"/>
          <w:szCs w:val="34"/>
        </w:rPr>
        <w:t>个具体问题，建立整改台账，</w:t>
      </w:r>
      <w:r>
        <w:rPr>
          <w:rFonts w:hint="eastAsia" w:ascii="Times New Roman" w:hAnsi="Times New Roman" w:eastAsia="方正仿宋简体" w:cs="Times New Roman"/>
          <w:sz w:val="34"/>
          <w:szCs w:val="34"/>
          <w:lang w:eastAsia="zh-CN"/>
        </w:rPr>
        <w:t>明确责任部门，</w:t>
      </w:r>
      <w:r>
        <w:rPr>
          <w:rFonts w:hint="default" w:ascii="Times New Roman" w:hAnsi="Times New Roman" w:eastAsia="方正仿宋简体" w:cs="Times New Roman"/>
          <w:sz w:val="34"/>
          <w:szCs w:val="34"/>
        </w:rPr>
        <w:t>实施挂图作战。</w:t>
      </w:r>
      <w:r>
        <w:rPr>
          <w:rFonts w:hint="eastAsia" w:ascii="黑体" w:hAnsi="黑体" w:eastAsia="黑体" w:cs="黑体"/>
          <w:sz w:val="34"/>
          <w:szCs w:val="34"/>
          <w:lang w:eastAsia="zh-CN"/>
        </w:rPr>
        <w:t>二是</w:t>
      </w:r>
      <w:r>
        <w:rPr>
          <w:rFonts w:hint="eastAsia" w:ascii="Times New Roman" w:hAnsi="Times New Roman" w:eastAsia="方正仿宋简体" w:cs="Times New Roman"/>
          <w:sz w:val="34"/>
          <w:szCs w:val="34"/>
          <w:lang w:eastAsia="zh-CN"/>
        </w:rPr>
        <w:t>突出重点，分类施策。直面巡视反馈提出的诚信问题、“放管服”改革中的难点和堵点，具有高新区特点的政策不完善等重点问题，以钉钉子精神，分类攻坚。</w:t>
      </w:r>
      <w:r>
        <w:rPr>
          <w:rFonts w:hint="eastAsia" w:ascii="Times New Roman" w:hAnsi="Times New Roman" w:eastAsia="方正仿宋简体" w:cs="Times New Roman"/>
          <w:sz w:val="34"/>
          <w:szCs w:val="34"/>
          <w:lang w:val="en-US" w:eastAsia="zh-CN"/>
        </w:rPr>
        <w:t>创新体制机制，加强应急管理等执法队伍建设，紧密结合实际，通过与市直部门签订代办协议，解决企业办事难办证难问题等。</w:t>
      </w:r>
    </w:p>
    <w:p>
      <w:pPr>
        <w:widowControl w:val="0"/>
        <w:wordWrap/>
        <w:autoSpaceDE w:val="0"/>
        <w:adjustRightInd/>
        <w:snapToGrid/>
        <w:spacing w:before="0" w:after="0" w:line="579" w:lineRule="exact"/>
        <w:ind w:left="0" w:leftChars="0" w:right="0" w:firstLine="632" w:firstLineChars="200"/>
        <w:textAlignment w:val="auto"/>
        <w:outlineLvl w:val="9"/>
        <w:rPr>
          <w:rFonts w:hint="default" w:ascii="Times New Roman" w:hAnsi="Times New Roman" w:eastAsia="方正仿宋简体" w:cs="Times New Roman"/>
          <w:sz w:val="34"/>
          <w:szCs w:val="34"/>
          <w:lang w:val="en-US" w:eastAsia="zh-CN"/>
        </w:rPr>
      </w:pPr>
      <w:r>
        <w:rPr>
          <w:rFonts w:hint="eastAsia" w:ascii="方正楷体简体" w:hAnsi="方正楷体简体" w:eastAsia="方正楷体简体" w:cs="方正楷体简体"/>
          <w:sz w:val="34"/>
          <w:szCs w:val="34"/>
          <w:lang w:val="en-US" w:eastAsia="zh-CN"/>
        </w:rPr>
        <w:t>（三）担当作为开拓进取的劲头不够足，破解制约营商环境建设的难点问题不够有力方面。</w:t>
      </w:r>
      <w:r>
        <w:rPr>
          <w:rFonts w:hint="eastAsia" w:ascii="黑体" w:hAnsi="黑体" w:eastAsia="黑体" w:cs="黑体"/>
          <w:sz w:val="34"/>
          <w:szCs w:val="34"/>
          <w:lang w:val="en-US" w:eastAsia="zh-CN"/>
        </w:rPr>
        <w:t>一是</w:t>
      </w:r>
      <w:r>
        <w:rPr>
          <w:rFonts w:hint="eastAsia" w:ascii="Times New Roman" w:hAnsi="Times New Roman" w:eastAsia="方正仿宋简体" w:cs="Times New Roman"/>
          <w:sz w:val="34"/>
          <w:szCs w:val="34"/>
          <w:lang w:val="en-US" w:eastAsia="zh-CN"/>
        </w:rPr>
        <w:t>坚持问题导向。</w:t>
      </w:r>
      <w:r>
        <w:rPr>
          <w:rFonts w:hint="default" w:ascii="Times New Roman" w:hAnsi="Times New Roman" w:eastAsia="方正仿宋简体" w:cs="Times New Roman"/>
          <w:sz w:val="34"/>
          <w:szCs w:val="34"/>
        </w:rPr>
        <w:t>明确工作要求，切实做到即知即改、立行立改、真改实改、全面整改。把巡察整改要求转化为推动党员干部进一步改进工作作风，打造“办事方便、法治良好、成本竞争力强、生态宜居”的营商环境的实际行动</w:t>
      </w:r>
      <w:r>
        <w:rPr>
          <w:rFonts w:hint="eastAsia" w:ascii="Times New Roman" w:hAnsi="Times New Roman" w:eastAsia="方正仿宋简体" w:cs="Times New Roman"/>
          <w:sz w:val="34"/>
          <w:szCs w:val="34"/>
        </w:rPr>
        <w:t>。</w:t>
      </w:r>
      <w:r>
        <w:rPr>
          <w:rFonts w:hint="eastAsia" w:ascii="黑体" w:hAnsi="黑体" w:eastAsia="黑体" w:cs="黑体"/>
          <w:sz w:val="34"/>
          <w:szCs w:val="34"/>
          <w:lang w:eastAsia="zh-CN"/>
        </w:rPr>
        <w:t>二是</w:t>
      </w:r>
      <w:r>
        <w:rPr>
          <w:rFonts w:hint="eastAsia" w:ascii="Times New Roman" w:hAnsi="Times New Roman" w:eastAsia="方正仿宋简体" w:cs="Times New Roman"/>
          <w:sz w:val="34"/>
          <w:szCs w:val="34"/>
          <w:lang w:eastAsia="zh-CN"/>
        </w:rPr>
        <w:t>持续增强服务意识。以项目管家为载体，积极开展“我为企业办实事”，当好企业“店小二”，截至目前为企业解难事办实事</w:t>
      </w:r>
      <w:r>
        <w:rPr>
          <w:rFonts w:hint="eastAsia" w:ascii="Times New Roman" w:hAnsi="Times New Roman" w:eastAsia="方正仿宋简体" w:cs="Times New Roman"/>
          <w:sz w:val="34"/>
          <w:szCs w:val="34"/>
          <w:lang w:val="en-US" w:eastAsia="zh-CN"/>
        </w:rPr>
        <w:t>30余件。</w:t>
      </w:r>
      <w:r>
        <w:rPr>
          <w:rFonts w:hint="eastAsia" w:ascii="黑体" w:hAnsi="黑体" w:eastAsia="黑体" w:cs="黑体"/>
          <w:sz w:val="34"/>
          <w:szCs w:val="34"/>
          <w:lang w:val="en-US" w:eastAsia="zh-CN"/>
        </w:rPr>
        <w:t>三是</w:t>
      </w:r>
      <w:r>
        <w:rPr>
          <w:rFonts w:hint="eastAsia" w:ascii="Times New Roman" w:hAnsi="Times New Roman" w:eastAsia="方正仿宋简体" w:cs="Times New Roman"/>
          <w:sz w:val="34"/>
          <w:szCs w:val="34"/>
          <w:lang w:val="en-US" w:eastAsia="zh-CN"/>
        </w:rPr>
        <w:t>大力推动园区软硬环境建设，通过文明城创建，加大基础设施建设等措施，努力打造宜创宜居的园区环境。</w:t>
      </w:r>
    </w:p>
    <w:p>
      <w:pPr>
        <w:widowControl w:val="0"/>
        <w:wordWrap/>
        <w:autoSpaceDE w:val="0"/>
        <w:adjustRightInd/>
        <w:snapToGrid/>
        <w:spacing w:before="0" w:after="0" w:line="579" w:lineRule="exact"/>
        <w:ind w:left="0" w:leftChars="0" w:right="0" w:firstLine="632" w:firstLineChars="200"/>
        <w:textAlignment w:val="auto"/>
        <w:outlineLvl w:val="9"/>
        <w:rPr>
          <w:rFonts w:hint="eastAsia" w:ascii="黑体" w:hAnsi="黑体" w:eastAsia="黑体"/>
          <w:sz w:val="34"/>
          <w:szCs w:val="34"/>
          <w:lang w:eastAsia="zh-CN"/>
        </w:rPr>
      </w:pPr>
      <w:r>
        <w:rPr>
          <w:rFonts w:hint="eastAsia" w:ascii="黑体" w:hAnsi="黑体" w:eastAsia="黑体"/>
          <w:sz w:val="34"/>
          <w:szCs w:val="34"/>
        </w:rPr>
        <w:t>二、</w:t>
      </w:r>
      <w:r>
        <w:rPr>
          <w:rFonts w:hint="eastAsia" w:ascii="黑体" w:hAnsi="黑体" w:eastAsia="黑体"/>
          <w:sz w:val="34"/>
          <w:szCs w:val="34"/>
          <w:lang w:eastAsia="zh-CN"/>
        </w:rPr>
        <w:t>下步工作打算及计划</w:t>
      </w:r>
    </w:p>
    <w:p>
      <w:pPr>
        <w:widowControl w:val="0"/>
        <w:wordWrap/>
        <w:autoSpaceDE w:val="0"/>
        <w:adjustRightInd/>
        <w:snapToGrid/>
        <w:spacing w:before="0" w:after="0" w:line="579" w:lineRule="exact"/>
        <w:ind w:left="0" w:leftChars="0" w:right="0" w:firstLine="632" w:firstLineChars="200"/>
        <w:textAlignment w:val="auto"/>
        <w:outlineLvl w:val="9"/>
        <w:rPr>
          <w:rFonts w:hint="default" w:ascii="Times New Roman" w:hAnsi="Times New Roman" w:eastAsia="方正仿宋简体" w:cs="Times New Roman"/>
          <w:sz w:val="34"/>
          <w:szCs w:val="34"/>
        </w:rPr>
      </w:pPr>
      <w:r>
        <w:rPr>
          <w:rFonts w:hint="eastAsia" w:ascii="Times New Roman" w:hAnsi="Times New Roman" w:eastAsia="方正仿宋简体" w:cs="Times New Roman"/>
          <w:sz w:val="34"/>
          <w:szCs w:val="34"/>
        </w:rPr>
        <w:t>下一步，</w:t>
      </w:r>
      <w:r>
        <w:rPr>
          <w:rFonts w:hint="default" w:ascii="Times New Roman" w:hAnsi="Times New Roman" w:eastAsia="方正仿宋简体" w:cs="Times New Roman"/>
          <w:sz w:val="34"/>
          <w:szCs w:val="34"/>
        </w:rPr>
        <w:t>高新区党工委将</w:t>
      </w:r>
      <w:r>
        <w:rPr>
          <w:rFonts w:hint="eastAsia" w:ascii="Times New Roman" w:hAnsi="Times New Roman" w:eastAsia="方正仿宋简体" w:cs="Times New Roman"/>
          <w:sz w:val="34"/>
          <w:szCs w:val="34"/>
        </w:rPr>
        <w:t>以党的二十大精神为指导，</w:t>
      </w:r>
      <w:r>
        <w:rPr>
          <w:rFonts w:hint="default" w:ascii="Times New Roman" w:hAnsi="Times New Roman" w:eastAsia="方正仿宋简体" w:cs="Times New Roman"/>
          <w:sz w:val="34"/>
          <w:szCs w:val="34"/>
        </w:rPr>
        <w:t>以此次巡察</w:t>
      </w:r>
      <w:r>
        <w:rPr>
          <w:rFonts w:hint="eastAsia" w:ascii="Times New Roman" w:hAnsi="Times New Roman" w:eastAsia="方正仿宋简体" w:cs="Times New Roman"/>
          <w:sz w:val="34"/>
          <w:szCs w:val="34"/>
        </w:rPr>
        <w:t>整改</w:t>
      </w:r>
      <w:r>
        <w:rPr>
          <w:rFonts w:hint="default" w:ascii="Times New Roman" w:hAnsi="Times New Roman" w:eastAsia="方正仿宋简体" w:cs="Times New Roman"/>
          <w:sz w:val="34"/>
          <w:szCs w:val="34"/>
        </w:rPr>
        <w:t>为契机，坚持问题导向，深入查摆和整改存在的问题，坚决贯彻落实市委、市政府优化营商环境相关工作部署，以更加高昂的斗志、更加振奋的状态、更加有力的举措，全面提升园区营商环境建设工作水平，努力推动高新区全面振兴、全方位振兴。</w:t>
      </w:r>
    </w:p>
    <w:p>
      <w:pPr>
        <w:widowControl w:val="0"/>
        <w:wordWrap/>
        <w:autoSpaceDE w:val="0"/>
        <w:adjustRightInd/>
        <w:snapToGrid/>
        <w:spacing w:before="0" w:after="0" w:line="579" w:lineRule="exact"/>
        <w:ind w:left="0" w:leftChars="0" w:right="0" w:firstLine="632" w:firstLineChars="200"/>
        <w:textAlignment w:val="auto"/>
        <w:outlineLvl w:val="9"/>
        <w:rPr>
          <w:rFonts w:hint="eastAsia" w:ascii="Times New Roman" w:hAnsi="Times New Roman" w:eastAsia="方正仿宋简体" w:cs="Times New Roman"/>
          <w:sz w:val="34"/>
          <w:szCs w:val="34"/>
          <w:lang w:eastAsia="zh-CN"/>
        </w:rPr>
      </w:pPr>
      <w:r>
        <w:rPr>
          <w:rFonts w:hint="eastAsia" w:ascii="Times New Roman" w:hAnsi="Times New Roman" w:eastAsia="方正仿宋简体" w:cs="Times New Roman"/>
          <w:sz w:val="34"/>
          <w:szCs w:val="34"/>
          <w:lang w:eastAsia="zh-CN"/>
        </w:rPr>
        <w:t>欢迎广大党员干部群众对巡察整改落实情况进行监督。如有意见建议，请及时向我们反映。联系方式：电话：</w:t>
      </w:r>
      <w:r>
        <w:rPr>
          <w:rFonts w:hint="eastAsia" w:ascii="Times New Roman" w:hAnsi="Times New Roman" w:eastAsia="方正仿宋简体" w:cs="Times New Roman"/>
          <w:sz w:val="34"/>
          <w:szCs w:val="34"/>
          <w:lang w:val="en-US" w:eastAsia="zh-CN"/>
        </w:rPr>
        <w:t>0415-2596512</w:t>
      </w:r>
      <w:r>
        <w:rPr>
          <w:rFonts w:hint="eastAsia" w:ascii="Times New Roman" w:hAnsi="Times New Roman" w:eastAsia="方正仿宋简体" w:cs="Times New Roman"/>
          <w:sz w:val="34"/>
          <w:szCs w:val="34"/>
          <w:lang w:eastAsia="zh-CN"/>
        </w:rPr>
        <w:t>；邮政信箱：丹东市振兴区黄海大街安民镇</w:t>
      </w:r>
      <w:r>
        <w:rPr>
          <w:rFonts w:hint="eastAsia" w:ascii="Times New Roman" w:hAnsi="Times New Roman" w:eastAsia="方正仿宋简体" w:cs="Times New Roman"/>
          <w:sz w:val="34"/>
          <w:szCs w:val="34"/>
          <w:lang w:val="en-US" w:eastAsia="zh-CN"/>
        </w:rPr>
        <w:t>1110号</w:t>
      </w:r>
      <w:r>
        <w:rPr>
          <w:rFonts w:hint="eastAsia" w:ascii="Times New Roman" w:hAnsi="Times New Roman" w:eastAsia="方正仿宋简体" w:cs="Times New Roman"/>
          <w:sz w:val="34"/>
          <w:szCs w:val="34"/>
          <w:lang w:eastAsia="zh-CN"/>
        </w:rPr>
        <w:t>。</w:t>
      </w:r>
    </w:p>
    <w:p>
      <w:pPr>
        <w:widowControl w:val="0"/>
        <w:wordWrap/>
        <w:autoSpaceDE w:val="0"/>
        <w:adjustRightInd/>
        <w:snapToGrid/>
        <w:spacing w:before="0" w:after="0" w:line="579" w:lineRule="exact"/>
        <w:ind w:left="0" w:leftChars="0" w:right="0" w:firstLine="632" w:firstLineChars="200"/>
        <w:textAlignment w:val="auto"/>
        <w:outlineLvl w:val="9"/>
        <w:rPr>
          <w:rFonts w:hint="default" w:ascii="Times New Roman" w:hAnsi="Times New Roman" w:eastAsia="方正仿宋简体" w:cs="Times New Roman"/>
          <w:sz w:val="34"/>
          <w:szCs w:val="34"/>
        </w:rPr>
      </w:pPr>
      <w:bookmarkStart w:id="0" w:name="_GoBack"/>
      <w:bookmarkEnd w:id="0"/>
    </w:p>
    <w:p>
      <w:pPr>
        <w:widowControl w:val="0"/>
        <w:wordWrap/>
        <w:autoSpaceDE w:val="0"/>
        <w:adjustRightInd/>
        <w:snapToGrid/>
        <w:spacing w:before="0" w:after="0" w:line="579" w:lineRule="exact"/>
        <w:ind w:left="0" w:leftChars="0" w:right="0" w:firstLine="632" w:firstLineChars="200"/>
        <w:textAlignment w:val="auto"/>
        <w:outlineLvl w:val="9"/>
        <w:rPr>
          <w:rFonts w:hint="eastAsia" w:ascii="Times New Roman" w:hAnsi="Times New Roman" w:eastAsia="方正仿宋简体" w:cs="Times New Roman"/>
          <w:sz w:val="34"/>
          <w:szCs w:val="34"/>
        </w:rPr>
      </w:pPr>
    </w:p>
    <w:p>
      <w:pPr>
        <w:widowControl w:val="0"/>
        <w:wordWrap/>
        <w:autoSpaceDE w:val="0"/>
        <w:adjustRightInd/>
        <w:snapToGrid/>
        <w:spacing w:before="0" w:after="0" w:line="579" w:lineRule="exact"/>
        <w:ind w:left="0" w:leftChars="0" w:right="0" w:firstLine="632" w:firstLineChars="200"/>
        <w:textAlignment w:val="auto"/>
        <w:outlineLvl w:val="9"/>
        <w:rPr>
          <w:rFonts w:hint="default" w:ascii="Times New Roman" w:hAnsi="Times New Roman" w:eastAsia="方正仿宋简体" w:cs="Times New Roman"/>
          <w:sz w:val="34"/>
          <w:szCs w:val="34"/>
        </w:rPr>
      </w:pPr>
      <w:r>
        <w:rPr>
          <w:rFonts w:hint="eastAsia" w:ascii="Times New Roman" w:hAnsi="Times New Roman" w:eastAsia="方正仿宋简体" w:cs="Times New Roman"/>
          <w:sz w:val="34"/>
          <w:szCs w:val="34"/>
          <w:lang w:val="en-US" w:eastAsia="zh-CN"/>
        </w:rPr>
        <w:t xml:space="preserve">        </w:t>
      </w:r>
      <w:r>
        <w:rPr>
          <w:rFonts w:hint="eastAsia" w:ascii="Times New Roman" w:hAnsi="Times New Roman" w:eastAsia="方正仿宋简体" w:cs="Times New Roman"/>
          <w:sz w:val="34"/>
          <w:szCs w:val="34"/>
        </w:rPr>
        <w:t>中共丹东高新技术产业开发区工作委员会</w:t>
      </w:r>
    </w:p>
    <w:p>
      <w:pPr>
        <w:widowControl w:val="0"/>
        <w:wordWrap/>
        <w:autoSpaceDE w:val="0"/>
        <w:adjustRightInd/>
        <w:snapToGrid/>
        <w:spacing w:before="0" w:after="0" w:line="579" w:lineRule="exact"/>
        <w:ind w:left="0" w:leftChars="0" w:right="0" w:firstLine="632" w:firstLineChars="200"/>
        <w:textAlignment w:val="auto"/>
        <w:outlineLvl w:val="9"/>
        <w:rPr>
          <w:rFonts w:hint="default" w:ascii="Times New Roman" w:hAnsi="Times New Roman" w:eastAsia="方正仿宋简体" w:cs="Times New Roman"/>
          <w:sz w:val="34"/>
          <w:szCs w:val="34"/>
        </w:rPr>
      </w:pPr>
      <w:r>
        <w:rPr>
          <w:rFonts w:hint="eastAsia" w:eastAsia="方正仿宋简体" w:cs="Times New Roman"/>
          <w:sz w:val="34"/>
          <w:szCs w:val="34"/>
          <w:lang w:val="en-US" w:eastAsia="zh-CN"/>
        </w:rPr>
        <w:t xml:space="preserve">                   </w:t>
      </w:r>
      <w:r>
        <w:rPr>
          <w:rFonts w:hint="eastAsia" w:ascii="Times New Roman" w:hAnsi="Times New Roman" w:eastAsia="方正仿宋简体" w:cs="Times New Roman"/>
          <w:sz w:val="34"/>
          <w:szCs w:val="34"/>
        </w:rPr>
        <w:t>2023年</w:t>
      </w:r>
      <w:r>
        <w:rPr>
          <w:rFonts w:hint="eastAsia" w:eastAsia="方正仿宋简体" w:cs="Times New Roman"/>
          <w:sz w:val="34"/>
          <w:szCs w:val="34"/>
          <w:lang w:val="en-US" w:eastAsia="zh-CN"/>
        </w:rPr>
        <w:t>10</w:t>
      </w:r>
      <w:r>
        <w:rPr>
          <w:rFonts w:hint="eastAsia" w:ascii="Times New Roman" w:hAnsi="Times New Roman" w:eastAsia="方正仿宋简体" w:cs="Times New Roman"/>
          <w:sz w:val="34"/>
          <w:szCs w:val="34"/>
        </w:rPr>
        <w:t>月</w:t>
      </w:r>
      <w:r>
        <w:rPr>
          <w:rFonts w:hint="eastAsia" w:eastAsia="方正仿宋简体" w:cs="Times New Roman"/>
          <w:sz w:val="34"/>
          <w:szCs w:val="34"/>
          <w:lang w:val="en-US" w:eastAsia="zh-CN"/>
        </w:rPr>
        <w:t>16</w:t>
      </w:r>
      <w:r>
        <w:rPr>
          <w:rFonts w:hint="eastAsia" w:ascii="Times New Roman" w:hAnsi="Times New Roman" w:eastAsia="方正仿宋简体" w:cs="Times New Roman"/>
          <w:sz w:val="34"/>
          <w:szCs w:val="34"/>
        </w:rPr>
        <w:t>日</w:t>
      </w:r>
    </w:p>
    <w:sectPr>
      <w:footerReference r:id="rId4" w:type="default"/>
      <w:footerReference r:id="rId5" w:type="even"/>
      <w:pgSz w:w="11907" w:h="16840"/>
      <w:pgMar w:top="2211" w:right="1531" w:bottom="1871" w:left="1531" w:header="851" w:footer="1587" w:gutter="0"/>
      <w:paperSrc w:first="0" w:other="0"/>
      <w:pgNumType w:fmt="decimal"/>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right"/>
      <w:rPr>
        <w:rFonts w:ascii="宋体" w:hAnsi="宋体" w:eastAsia="宋体"/>
        <w:sz w:val="28"/>
        <w:szCs w:val="28"/>
      </w:rPr>
    </w:pPr>
    <w:r>
      <w:rPr>
        <w:rFonts w:ascii="Times New Roman" w:hAnsi="Times New Roman" w:eastAsia="仿宋_GB2312" w:cs="Times New Roman"/>
        <w:kern w:val="2"/>
        <w:sz w:val="28"/>
        <w:szCs w:val="18"/>
        <w:lang w:val="en-US" w:eastAsia="zh-CN" w:bidi="ar-SA"/>
      </w:rPr>
      <w:pict>
        <v:shape id="文本框4" o:spid="_x0000_s1028" type="#_x0000_t202" style="position:absolute;left:0;margin-top:0pt;height:144pt;width:144pt;mso-position-horizontal:center;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
                  <w:jc w:val="right"/>
                  <w:rPr>
                    <w:rFonts w:hint="default" w:ascii="Times New Roman" w:hAnsi="Times New Roman"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PAGE   \* MERGEFORMAT</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zh-CN"/>
                  </w:rPr>
                  <w:t>-</w:t>
                </w:r>
                <w:r>
                  <w:rPr>
                    <w:rFonts w:hint="default" w:ascii="Times New Roman" w:hAnsi="Times New Roman" w:eastAsia="宋体" w:cs="Times New Roman"/>
                    <w:sz w:val="24"/>
                    <w:szCs w:val="24"/>
                  </w:rPr>
                  <w:t xml:space="preserve"> 28 -</w:t>
                </w:r>
                <w:r>
                  <w:rPr>
                    <w:rFonts w:hint="default" w:ascii="Times New Roman" w:hAnsi="Times New Roman" w:eastAsia="宋体" w:cs="Times New Roman"/>
                    <w:sz w:val="24"/>
                    <w:szCs w:val="24"/>
                  </w:rPr>
                  <w:fldChar w:fldCharType="end"/>
                </w:r>
              </w:p>
            </w:txbxContent>
          </v:textbox>
        </v:shape>
      </w:pic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ind w:right="360" w:firstLine="360"/>
    </w:pPr>
    <w:r>
      <w:rPr>
        <w:rFonts w:ascii="Times New Roman" w:hAnsi="Times New Roman" w:eastAsia="仿宋_GB2312" w:cs="Times New Roman"/>
        <w:kern w:val="2"/>
        <w:sz w:val="18"/>
        <w:szCs w:val="18"/>
        <w:lang w:val="en-US" w:eastAsia="zh-CN" w:bidi="ar-SA"/>
      </w:rPr>
      <w:pict>
        <v:rect id="文本框 4" o:spid="_x0000_s1027" style="position:absolute;left:0;margin-top:0pt;height:18.15pt;width:51.05pt;mso-position-horizontal:right;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ind w:left="320" w:leftChars="100"/>
                  <w:rPr>
                    <w:rStyle w:val="14"/>
                    <w:rFonts w:ascii="宋体" w:hAnsi="宋体" w:eastAsia="宋体"/>
                    <w:sz w:val="28"/>
                    <w:szCs w:val="28"/>
                  </w:rPr>
                </w:pPr>
                <w:r>
                  <w:rPr>
                    <w:rFonts w:hint="eastAsia" w:ascii="宋体" w:hAnsi="宋体" w:eastAsia="宋体"/>
                    <w:sz w:val="28"/>
                    <w:szCs w:val="28"/>
                  </w:rPr>
                  <w:fldChar w:fldCharType="begin"/>
                </w:r>
                <w:r>
                  <w:rPr>
                    <w:rStyle w:val="14"/>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14"/>
                    <w:rFonts w:ascii="宋体" w:hAnsi="宋体" w:eastAsia="宋体"/>
                    <w:sz w:val="28"/>
                    <w:szCs w:val="28"/>
                  </w:rPr>
                  <w:t>- 2 -</w:t>
                </w:r>
                <w:r>
                  <w:rPr>
                    <w:rFonts w:hint="eastAsia" w:ascii="宋体" w:hAnsi="宋体" w:eastAsia="宋体"/>
                    <w:sz w:val="28"/>
                    <w:szCs w:val="2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
    <w:nsid w:val="00000009"/>
    <w:multiLevelType w:val="singleLevel"/>
    <w:tmpl w:val="00000009"/>
    <w:lvl w:ilvl="0" w:tentative="1">
      <w:start w:val="1"/>
      <w:numFmt w:val="chineseCounting"/>
      <w:suff w:val="nothing"/>
      <w:lvlText w:val="%1、"/>
      <w:lvlJc w:val="left"/>
      <w:rPr>
        <w:rFonts w:hint="eastAsia"/>
      </w:rPr>
    </w:lvl>
  </w:abstractNum>
  <w:num w:numId="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efaultTabStop w:val="42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tyle>
  <w:style w:type="paragraph" w:styleId="2">
    <w:name w:val="footer"/>
    <w:basedOn w:val="1"/>
    <w:link w:val="3"/>
    <w:pPr>
      <w:tabs>
        <w:tab w:val="center" w:pos="4153"/>
        <w:tab w:val="right" w:pos="8306"/>
      </w:tabs>
      <w:snapToGrid w:val="0"/>
      <w:jc w:val="left"/>
    </w:pPr>
    <w:rPr>
      <w:rFonts w:eastAsia="仿宋_GB2312"/>
      <w:kern w:val="2"/>
      <w:sz w:val="18"/>
      <w:szCs w:val="18"/>
    </w:rPr>
  </w:style>
  <w:style w:type="character" w:customStyle="1" w:styleId="3">
    <w:name w:val="页脚 Char"/>
    <w:basedOn w:val="4"/>
    <w:link w:val="2"/>
    <w:semiHidden/>
    <w:rPr>
      <w:rFonts w:eastAsia="仿宋_GB2312"/>
      <w:kern w:val="2"/>
      <w:sz w:val="18"/>
      <w:szCs w:val="18"/>
    </w:rPr>
  </w:style>
  <w:style w:type="paragraph" w:styleId="5">
    <w:name w:val="header"/>
    <w:basedOn w:val="1"/>
    <w:pPr>
      <w:pBdr>
        <w:bottom w:val="single" w:color="auto" w:sz="6" w:space="1"/>
      </w:pBdr>
      <w:tabs>
        <w:tab w:val="center" w:pos="4153"/>
        <w:tab w:val="right" w:pos="8306"/>
      </w:tabs>
      <w:snapToGrid w:val="0"/>
      <w:jc w:val="center"/>
    </w:pPr>
    <w:rPr>
      <w:sz w:val="18"/>
      <w:szCs w:val="18"/>
    </w:rPr>
  </w:style>
  <w:style w:type="character" w:styleId="6">
    <w:name w:val="Strong"/>
    <w:rPr>
      <w:b/>
      <w:bCs/>
    </w:rPr>
  </w:style>
  <w:style w:type="paragraph" w:customStyle="1" w:styleId="7">
    <w:name w:val="批注框文本 Char Char"/>
    <w:basedOn w:val="1"/>
    <w:rPr>
      <w:sz w:val="18"/>
      <w:szCs w:val="18"/>
    </w:rPr>
  </w:style>
  <w:style w:type="paragraph" w:customStyle="1" w:styleId="8">
    <w:name w:val="Block Text"/>
    <w:basedOn w:val="1"/>
  </w:style>
  <w:style w:type="paragraph" w:customStyle="1" w:styleId="9">
    <w:name w:val="Date"/>
    <w:basedOn w:val="1"/>
    <w:next w:val="1"/>
    <w:pPr>
      <w:ind w:left="100" w:leftChars="2500"/>
    </w:pPr>
  </w:style>
  <w:style w:type="paragraph" w:customStyle="1" w:styleId="10">
    <w:name w:val="HTML Preformatted"/>
    <w:basedOn w:val="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11">
    <w:name w:val="Normal (Web)"/>
    <w:pPr>
      <w:spacing w:before="100" w:beforeAutospacing="1" w:after="100" w:afterAutospacing="1"/>
    </w:pPr>
    <w:rPr>
      <w:rFonts w:ascii="宋体" w:hAnsi="宋体" w:eastAsia="宋体" w:cs="宋体"/>
      <w:sz w:val="24"/>
      <w:lang w:val="en-US" w:eastAsia="zh-CN" w:bidi="ar-SA"/>
    </w:rPr>
  </w:style>
  <w:style w:type="paragraph" w:customStyle="1" w:styleId="12">
    <w:name w:val="Char"/>
    <w:basedOn w:val="1"/>
    <w:rPr>
      <w:rFonts w:ascii="Tahoma" w:hAnsi="Tahoma"/>
      <w:sz w:val="24"/>
      <w:szCs w:val="20"/>
    </w:rPr>
  </w:style>
  <w:style w:type="paragraph" w:customStyle="1" w:styleId="13">
    <w:name w:val="List Paragraph"/>
    <w:basedOn w:val="1"/>
    <w:pPr>
      <w:ind w:firstLine="420" w:firstLineChars="200"/>
    </w:pPr>
  </w:style>
  <w:style w:type="character" w:customStyle="1" w:styleId="14">
    <w:name w:val="page number"/>
    <w:basedOn w:val="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最新公文格式</Template>
  <Company>ddlcqwdc</Company>
  <Pages>31</Pages>
  <Words>15633</Words>
  <Characters>16017</Characters>
  <Lines>104</Lines>
  <Paragraphs>29</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2021-12-18T07:22:00Z</dcterms:created>
  <dc:creator>微软用户</dc:creator>
  <cp:lastPrinted>2023-01-19T03:02:00Z</cp:lastPrinted>
  <dcterms:modified xsi:type="dcterms:W3CDTF">2023-10-16T09:32:56Z</dcterms:modified>
  <dc:title>卫卫</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6093A51359094B45A9FE69FADAAB6702_13</vt:lpwstr>
  </property>
</Properties>
</file>