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rPr>
        <w:t>凤城市工商业联合会党组织关于巡察整改情况的通报​</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根据统一部署，2019年7月4日至2019年9月20日，第二巡察组对市工商联进行了巡察。11月11日，巡察组向工商联党组织反馈了巡察意见。根据有关规定和要求，现将巡察整改情况通报如下：</w:t>
      </w:r>
    </w:p>
    <w:p>
      <w:pPr>
        <w:pStyle w:val="2"/>
        <w:keepNext w:val="0"/>
        <w:keepLines w:val="0"/>
        <w:widowControl/>
        <w:suppressLineNumbers w:val="0"/>
        <w:ind w:left="0" w:firstLine="420"/>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一、整改工作组织情况</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（一）加强组织领导。</w:t>
      </w:r>
      <w:r>
        <w:rPr>
          <w:rFonts w:hint="eastAsia" w:ascii="仿宋_GB2312" w:hAnsi="仿宋_GB2312" w:eastAsia="仿宋_GB2312" w:cs="仿宋_GB2312"/>
          <w:i w:val="0"/>
          <w:caps w:val="0"/>
          <w:color w:val="000000"/>
          <w:spacing w:val="0"/>
          <w:sz w:val="32"/>
          <w:szCs w:val="32"/>
        </w:rPr>
        <w:t>第一时间成立了以党组书记杨松同志任组长，工商联主席王铁石任副组长的整改工作领导小组。为确保各项整改工作部署到位、责任到位、落实到位，7月份以来共召开党组会议3次，专题部署、研究和推进整改落实工作，明确提出问题不解决不松手，整改不到位不罢手、不获取全胜不收兵。</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（二）明确整改责任。</w:t>
      </w:r>
      <w:r>
        <w:rPr>
          <w:rFonts w:hint="eastAsia" w:ascii="仿宋_GB2312" w:hAnsi="仿宋_GB2312" w:eastAsia="仿宋_GB2312" w:cs="仿宋_GB2312"/>
          <w:i w:val="0"/>
          <w:caps w:val="0"/>
          <w:color w:val="000000"/>
          <w:spacing w:val="0"/>
          <w:sz w:val="32"/>
          <w:szCs w:val="32"/>
        </w:rPr>
        <w:t>本单位制定了《凤城市工商联关于市委第二巡察组巡察工商联党组反馈意见整改工作方案》，整改工作领导小组将2个方面的问题逐一分解细化，确保集中精力在2个月内将问题整改到位。把整改事项落实到责任领导和具体责任人，明确了完成时限，要求不回避立行立改、不敷衍改出成效，确保一件一件落实，一条一条兑现。</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（三）狠抓整改落实。</w:t>
      </w:r>
      <w:r>
        <w:rPr>
          <w:rFonts w:hint="eastAsia" w:ascii="仿宋_GB2312" w:hAnsi="仿宋_GB2312" w:eastAsia="仿宋_GB2312" w:cs="仿宋_GB2312"/>
          <w:i w:val="0"/>
          <w:caps w:val="0"/>
          <w:color w:val="000000"/>
          <w:spacing w:val="0"/>
          <w:sz w:val="32"/>
          <w:szCs w:val="32"/>
        </w:rPr>
        <w:t>党组织书记切实履行整改第一责任人的责任，班子成员按照职责抓好分工范围内的整改落实工作。严格对照整改任务和要求，一级抓一级，层层抓落实。建立对账销号制度，解决一个、销号一个、巩固一个、确保件件有落实，事事有回音。在抓好整改落实的基础上，注重发挥治本效应，着力在“长”“常”上下功夫，形成长效机制，进一步巩固扩大整改落实成果。</w:t>
      </w:r>
    </w:p>
    <w:p>
      <w:pPr>
        <w:pStyle w:val="2"/>
        <w:keepNext w:val="0"/>
        <w:keepLines w:val="0"/>
        <w:widowControl/>
        <w:suppressLineNumbers w:val="0"/>
        <w:ind w:left="0" w:firstLine="420"/>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二、整改落实情况</w:t>
      </w:r>
    </w:p>
    <w:p>
      <w:pPr>
        <w:pStyle w:val="2"/>
        <w:keepNext w:val="0"/>
        <w:keepLines w:val="0"/>
        <w:widowControl/>
        <w:suppressLineNumbers w:val="0"/>
        <w:ind w:left="0" w:firstLine="420"/>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（一）学习贯彻习近平新时代中国特色社会主义思想和党的十九大精神不够深入方面</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1、理论学习不够扎实，思想认识不到位。党员干部日常在政治学习上不够深入、形式单一，主动自觉学习方向上欠缺；注重部门业务知识提升，忽略党建知识巩固，党建知识掌握上不够扎实。</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整改落实情况：整改完毕，长期坚持。</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一是今年通过“不忘初心、牢记使命”主题教育活动，将学习习近平新时代中国特色社会主义思想等理论知识作为党组及机关干部理论学习内容，强化学习，并不定时抽查学习笔记。</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二是印发2019年党建知识应知应会常识提示单，督促党员干部熟记、理解、掌握党建知识，并组织党组及机关干部积极参加机关工委组织的党建知识竞赛。</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2、贯彻落实中央、省、市重大决策部署有差距。对市委提出的“一学、三建、四抓、四促”工作的落实有差距，会议记录中体现落实重大决策一笔带过，部署相关工作不实不细。</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整改落实情况：整改完毕，长期坚持。</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今年10月份起，本单位重大决策均已召开党组会议研究讨论，并安排专人做好了专题会议记录和重大事项备案表。关于市委提出的“一学、三建、四抓、四促”工作，已经按照市委的要求，每周调研1-2家企业，为企业解难题，办实事，并在每周五上报工作进度。</w:t>
      </w:r>
    </w:p>
    <w:p>
      <w:pPr>
        <w:pStyle w:val="2"/>
        <w:keepNext w:val="0"/>
        <w:keepLines w:val="0"/>
        <w:widowControl/>
        <w:suppressLineNumbers w:val="0"/>
        <w:ind w:left="0" w:firstLine="420"/>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（二）组织建设存在薄弱环节方面</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1、党建工作不够细致。组织召开的民主生活会次数不够，问题剖析的不够深入。</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整改落实情况：整改完毕，长期坚持。</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认真落实工商联党组民主生活会制度，加强和规范党内政治生活，认真开展批评和自我批评，对党员党性分析材料严格把关，深挖问题实质，确保党建工作落到实处。</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2、党建工作不够严肃。精准扶贫工作会议记录时间和换届工作筹备会记录时间超前。</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整改落实情况：整改完毕，长期坚持。</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一是针对精准扶贫工作会议记录时间超前问题，由于当时省委统战部、省工商联、省扶贫办根据省委的统一部署召开了“‘千企联千村’同走致富路精准扶贫”的电视电话会议，丹东市委统战部、丹东市工商联就省委的工作要求，部署了精准扶贫的工作，所以在各县（市）区还没有开展精准扶贫工作时，凤城市工商联就召开会议落实省委精准扶贫工作会议精神，致使会议记录超前。</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二是针对换届工作筹备会议记录时间超前问题。由于2016年丹东市委统战部、丹东市工商联要求三县三区2016年年底前必须完成换届工作。当时凤城市委统战部常务副部长、工商联党组书记周艳萍暂代工商联主席一职，工商联工作人员只有1人，而换届工作业务量很大，等到新主席到任后再筹备换届会议时间仓促，所以就提前安排部署了换届会议的筹备工作。</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以后会坚决杜绝此类事件发生。</w:t>
      </w:r>
    </w:p>
    <w:p>
      <w:pPr>
        <w:pStyle w:val="2"/>
        <w:keepNext w:val="0"/>
        <w:keepLines w:val="0"/>
        <w:widowControl/>
        <w:suppressLineNumbers w:val="0"/>
        <w:ind w:left="0" w:firstLine="420"/>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三、巩固成果，以巡察整改推动工商联工作</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下一步，我们将在前一阶段工作的基础上，以党的十九大精神为指导，全面贯彻落实中纪委全会精神，突出坚持党的领导、聚焦全面从严治党，再接再厉、乘胜追击，坚决做到整改不到位不罢手，确保条条有整改、件件有落实。</w:t>
      </w:r>
    </w:p>
    <w:p>
      <w:pPr>
        <w:pStyle w:val="2"/>
        <w:keepNext w:val="0"/>
        <w:keepLines w:val="0"/>
        <w:widowControl/>
        <w:suppressLineNumbers w:val="0"/>
        <w:ind w:left="0" w:firstLine="420"/>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（一）毫不松懈抓好后续整改。</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坚持目标不变、标准不降、力度不减，针对已整改完成的事项，认真开展“回头看”和不定期抽查，坚决防止“回潮”和“反弹”。针对需要长期持续落实整改的事项，持之以恒，紧盯看牢，抓紧抓实，持续跟踪督办，确保按期完成整改任务。针对整改效果不好的事项，分析原因、改进方法，确保整改取得实效。</w:t>
      </w:r>
    </w:p>
    <w:p>
      <w:pPr>
        <w:pStyle w:val="2"/>
        <w:keepNext w:val="0"/>
        <w:keepLines w:val="0"/>
        <w:widowControl/>
        <w:suppressLineNumbers w:val="0"/>
        <w:ind w:left="0" w:firstLine="420"/>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（二）落实全面从严治党的主体责任。</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以整改为契机，坚持举一反三、以点带面，深入查找和及时解决党的领导、党的建设、全面从严治党以及党风廉政建设和反腐败工作存在的突出问题，切实增强全联全面从严治党的整体成效，切实增强党组织的凝聚力、号召力、战斗力。</w:t>
      </w:r>
    </w:p>
    <w:p>
      <w:pPr>
        <w:pStyle w:val="2"/>
        <w:keepNext w:val="0"/>
        <w:keepLines w:val="0"/>
        <w:widowControl/>
        <w:suppressLineNumbers w:val="0"/>
        <w:ind w:left="0" w:firstLine="420"/>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（三）不断健全完善长效机制。</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深入开展“不忘初心、牢记使命”主题教育活动，严守党的政治纪律和政治规矩，确保党中央和省委、市委的各项决策部署落实到位。持续完善党的建设各项制度，对已经建立的制度，加强制度执行力，对制度尚不完善的，深化研讨、把握关键、抓好制度建设。</w:t>
      </w:r>
    </w:p>
    <w:p>
      <w:pPr>
        <w:pStyle w:val="2"/>
        <w:keepNext w:val="0"/>
        <w:keepLines w:val="0"/>
        <w:widowControl/>
        <w:suppressLineNumbers w:val="0"/>
        <w:ind w:left="0" w:firstLine="420"/>
        <w:rPr>
          <w:rFonts w:hint="eastAsia" w:ascii="楷体_GB2312" w:hAnsi="楷体_GB2312" w:eastAsia="楷体_GB2312" w:cs="楷体_GB2312"/>
          <w:i w:val="0"/>
          <w:caps w:val="0"/>
          <w:color w:val="000000"/>
          <w:spacing w:val="0"/>
          <w:sz w:val="32"/>
          <w:szCs w:val="32"/>
        </w:rPr>
      </w:pPr>
      <w:r>
        <w:rPr>
          <w:rFonts w:hint="eastAsia" w:ascii="楷体_GB2312" w:hAnsi="楷体_GB2312" w:eastAsia="楷体_GB2312" w:cs="楷体_GB2312"/>
          <w:i w:val="0"/>
          <w:caps w:val="0"/>
          <w:color w:val="000000"/>
          <w:spacing w:val="0"/>
          <w:sz w:val="32"/>
          <w:szCs w:val="32"/>
        </w:rPr>
        <w:t>（四）着力扛起“两个健康”使命担当。</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要以抓好巡察整改为动力，把解决问题与促进工商联工作结合起来，切实改出风清气正的机关生态，改出昂扬向上的机关风貌，改出卓有成效的机关业绩。紧紧围绕“两个健康”的工作主题，把握好“参政议政当好参谋、搭建平台搞好服务、建好队伍凝聚人心、树立典型强化宣传、围绕中心服务大局”的工作定位，切实加强和改善新形势下工商联工作。</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欢迎广大干部群众对巡察整改落实情况进行监督。如有意见建议，请及时向我们反映。</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联系电话：8129313；</w:t>
      </w:r>
    </w:p>
    <w:p>
      <w:pPr>
        <w:pStyle w:val="2"/>
        <w:keepNext w:val="0"/>
        <w:keepLines w:val="0"/>
        <w:widowControl/>
        <w:suppressLineNumbers w:val="0"/>
        <w:ind w:left="0" w:firstLine="42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电子邮箱：fcgsl123@163.com。</w:t>
      </w:r>
    </w:p>
    <w:p>
      <w:pPr>
        <w:pStyle w:val="2"/>
        <w:keepNext w:val="0"/>
        <w:keepLines w:val="0"/>
        <w:widowControl/>
        <w:suppressLineNumbers w:val="0"/>
        <w:ind w:left="0" w:firstLine="420"/>
        <w:jc w:val="righ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中共凤城市工商业联合会党组</w:t>
      </w:r>
    </w:p>
    <w:p>
      <w:pPr>
        <w:pStyle w:val="2"/>
        <w:keepNext w:val="0"/>
        <w:keepLines w:val="0"/>
        <w:widowControl/>
        <w:suppressLineNumbers w:val="0"/>
        <w:ind w:left="0"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lang w:val="en-US" w:eastAsia="zh-CN"/>
        </w:rPr>
        <w:t xml:space="preserve">                          </w:t>
      </w:r>
      <w:bookmarkStart w:id="0" w:name="_GoBack"/>
      <w:bookmarkEnd w:id="0"/>
      <w:r>
        <w:rPr>
          <w:rFonts w:hint="eastAsia" w:ascii="仿宋_GB2312" w:hAnsi="仿宋_GB2312" w:eastAsia="仿宋_GB2312" w:cs="仿宋_GB2312"/>
          <w:i w:val="0"/>
          <w:caps w:val="0"/>
          <w:color w:val="000000"/>
          <w:spacing w:val="0"/>
          <w:sz w:val="32"/>
          <w:szCs w:val="32"/>
        </w:rPr>
        <w:t>2019年12月13日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F54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2021-05-31T02:47:34Z</dcterms:created>
  <dc:creator>Administrator.HP-20171223HJMK</dc:creator>
  <cp:lastModifiedBy>不离不弃</cp:lastModifiedBy>
  <dcterms:modified xsi:type="dcterms:W3CDTF">2021-05-31T02:50:19Z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